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0"/>
        </w:tabs>
        <w:snapToGrid/>
        <w:spacing w:before="0" w:beforeAutospacing="0" w:after="0" w:afterAutospacing="0" w:line="240" w:lineRule="auto"/>
        <w:jc w:val="both"/>
        <w:textAlignment w:val="baseline"/>
        <w:rPr>
          <w:rStyle w:val="13"/>
          <w:rFonts w:ascii="微软雅黑" w:hAnsi="微软雅黑"/>
          <w:b w:val="0"/>
          <w:i w:val="0"/>
          <w:caps w:val="0"/>
          <w:spacing w:val="0"/>
          <w:w w:val="100"/>
          <w:kern w:val="2"/>
          <w:sz w:val="21"/>
          <w:szCs w:val="21"/>
          <w:lang w:val="en-US" w:eastAsia="zh-CN" w:bidi="ar-SA"/>
        </w:rPr>
      </w:pPr>
      <w:r>
        <w:rPr>
          <w:b/>
          <w:bCs/>
          <w:color w:val="FFFFFF" w:themeColor="background1"/>
          <w:sz w:val="72"/>
          <w:szCs w:val="72"/>
        </w:rPr>
        <w:drawing>
          <wp:anchor distT="0" distB="0" distL="114935" distR="114935" simplePos="0" relativeHeight="251661312" behindDoc="1" locked="0" layoutInCell="1" allowOverlap="1">
            <wp:simplePos x="0" y="0"/>
            <wp:positionH relativeFrom="column">
              <wp:posOffset>2481580</wp:posOffset>
            </wp:positionH>
            <wp:positionV relativeFrom="paragraph">
              <wp:posOffset>-1364615</wp:posOffset>
            </wp:positionV>
            <wp:extent cx="4065270" cy="3705225"/>
            <wp:effectExtent l="0" t="0" r="1270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a:off x="0" y="0"/>
                      <a:ext cx="4065270" cy="3705225"/>
                    </a:xfrm>
                    <a:prstGeom prst="rect">
                      <a:avLst/>
                    </a:prstGeom>
                  </pic:spPr>
                </pic:pic>
              </a:graphicData>
            </a:graphic>
          </wp:anchor>
        </w:drawing>
      </w:r>
      <w:r>
        <w:drawing>
          <wp:anchor distT="0" distB="0" distL="114935" distR="114935" simplePos="0" relativeHeight="251659264" behindDoc="1" locked="0" layoutInCell="1" allowOverlap="1">
            <wp:simplePos x="0" y="0"/>
            <wp:positionH relativeFrom="column">
              <wp:posOffset>-1294765</wp:posOffset>
            </wp:positionH>
            <wp:positionV relativeFrom="paragraph">
              <wp:posOffset>-1335405</wp:posOffset>
            </wp:positionV>
            <wp:extent cx="4087495" cy="3705225"/>
            <wp:effectExtent l="0" t="0" r="0" b="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87495" cy="3705225"/>
                    </a:xfrm>
                    <a:prstGeom prst="rect">
                      <a:avLst/>
                    </a:prstGeom>
                  </pic:spPr>
                </pic:pic>
              </a:graphicData>
            </a:graphic>
          </wp:anchor>
        </w:drawing>
      </w:r>
    </w:p>
    <w:p>
      <w:pPr>
        <w:snapToGrid/>
        <w:spacing w:before="0" w:beforeAutospacing="0" w:after="0" w:afterAutospacing="0" w:line="240" w:lineRule="auto"/>
        <w:jc w:val="both"/>
        <w:textAlignment w:val="baseline"/>
        <w:rPr>
          <w:rStyle w:val="13"/>
          <w:rFonts w:ascii="微软雅黑" w:hAnsi="微软雅黑"/>
          <w:b w:val="0"/>
          <w:i w:val="0"/>
          <w:caps w:val="0"/>
          <w:spacing w:val="0"/>
          <w:w w:val="100"/>
          <w:kern w:val="2"/>
          <w:sz w:val="21"/>
          <w:szCs w:val="21"/>
          <w:lang w:val="en-US" w:eastAsia="zh-CN" w:bidi="ar-SA"/>
        </w:rPr>
      </w:pPr>
    </w:p>
    <w:p>
      <w:pPr>
        <w:snapToGrid/>
        <w:spacing w:before="0" w:beforeAutospacing="0" w:after="0" w:afterAutospacing="0" w:line="240" w:lineRule="auto"/>
        <w:jc w:val="both"/>
        <w:textAlignment w:val="baseline"/>
        <w:rPr>
          <w:rStyle w:val="13"/>
          <w:rFonts w:ascii="微软雅黑" w:hAnsi="微软雅黑"/>
          <w:b w:val="0"/>
          <w:i w:val="0"/>
          <w:caps w:val="0"/>
          <w:spacing w:val="0"/>
          <w:w w:val="100"/>
          <w:kern w:val="2"/>
          <w:sz w:val="21"/>
          <w:szCs w:val="21"/>
          <w:lang w:val="en-US" w:eastAsia="zh-CN" w:bidi="ar-SA"/>
        </w:rPr>
      </w:pPr>
    </w:p>
    <w:p>
      <w:pPr>
        <w:snapToGrid/>
        <w:spacing w:before="0" w:beforeAutospacing="0" w:after="0" w:afterAutospacing="0" w:line="240" w:lineRule="auto"/>
        <w:jc w:val="both"/>
        <w:textAlignment w:val="baseline"/>
        <w:rPr>
          <w:rStyle w:val="13"/>
          <w:rFonts w:ascii="微软雅黑" w:hAnsi="微软雅黑"/>
          <w:b w:val="0"/>
          <w:i w:val="0"/>
          <w:caps w:val="0"/>
          <w:spacing w:val="0"/>
          <w:w w:val="100"/>
          <w:kern w:val="2"/>
          <w:sz w:val="21"/>
          <w:szCs w:val="21"/>
          <w:lang w:val="en-US" w:eastAsia="zh-CN" w:bidi="ar-SA"/>
        </w:rPr>
      </w:pPr>
    </w:p>
    <w:p>
      <w:pPr>
        <w:snapToGrid w:val="0"/>
        <w:spacing w:before="158" w:beforeAutospacing="0" w:after="0" w:afterAutospacing="0" w:line="240" w:lineRule="auto"/>
        <w:jc w:val="center"/>
        <w:textAlignment w:val="baseline"/>
        <w:rPr>
          <w:rStyle w:val="13"/>
          <w:rFonts w:ascii="宋体" w:hAnsi="宋体"/>
          <w:b/>
          <w:i w:val="0"/>
          <w:caps w:val="0"/>
          <w:spacing w:val="0"/>
          <w:w w:val="100"/>
          <w:kern w:val="0"/>
          <w:sz w:val="44"/>
          <w:szCs w:val="44"/>
          <w:lang w:val="en-US" w:eastAsia="zh-CN" w:bidi="ar-SA"/>
        </w:rPr>
      </w:pPr>
      <w:r>
        <w:rPr>
          <w:rStyle w:val="13"/>
          <w:rFonts w:ascii="宋体" w:hAnsi="宋体"/>
          <w:b/>
          <w:i w:val="0"/>
          <w:caps w:val="0"/>
          <w:spacing w:val="0"/>
          <w:w w:val="100"/>
          <w:kern w:val="0"/>
          <w:sz w:val="44"/>
          <w:szCs w:val="44"/>
          <w:lang w:val="en-US" w:eastAsia="zh-CN" w:bidi="ar-SA"/>
        </w:rPr>
        <w:t>吉林省城市建设学校</w:t>
      </w:r>
    </w:p>
    <w:p>
      <w:pPr>
        <w:snapToGrid w:val="0"/>
        <w:spacing w:before="158" w:beforeAutospacing="0" w:after="0" w:afterAutospacing="0" w:line="360" w:lineRule="auto"/>
        <w:jc w:val="center"/>
        <w:textAlignment w:val="baseline"/>
        <w:rPr>
          <w:rStyle w:val="13"/>
          <w:rFonts w:ascii="宋体" w:hAnsi="宋体"/>
          <w:b/>
          <w:i w:val="0"/>
          <w:caps w:val="0"/>
          <w:spacing w:val="0"/>
          <w:w w:val="100"/>
          <w:kern w:val="0"/>
          <w:sz w:val="44"/>
          <w:szCs w:val="44"/>
          <w:lang w:val="en-US" w:eastAsia="zh-CN" w:bidi="ar-SA"/>
        </w:rPr>
      </w:pPr>
      <w:r>
        <w:rPr>
          <w:rStyle w:val="13"/>
          <w:rFonts w:ascii="宋体" w:hAnsi="宋体"/>
          <w:b/>
          <w:i w:val="0"/>
          <w:caps w:val="0"/>
          <w:spacing w:val="0"/>
          <w:w w:val="100"/>
          <w:kern w:val="0"/>
          <w:sz w:val="44"/>
          <w:szCs w:val="44"/>
          <w:lang w:val="en-US" w:eastAsia="zh-CN" w:bidi="ar-SA"/>
        </w:rPr>
        <w:t>中餐烹饪专业人才培养方案</w:t>
      </w:r>
    </w:p>
    <w:p>
      <w:pPr>
        <w:snapToGrid/>
        <w:spacing w:before="0" w:beforeAutospacing="0" w:after="0" w:afterAutospacing="0" w:line="360" w:lineRule="auto"/>
        <w:jc w:val="center"/>
        <w:textAlignment w:val="baseline"/>
        <w:rPr>
          <w:rStyle w:val="13"/>
          <w:rFonts w:ascii="黑体" w:hAnsi="黑体" w:eastAsia="黑体"/>
          <w:b w:val="0"/>
          <w:i w:val="0"/>
          <w:caps w:val="0"/>
          <w:spacing w:val="0"/>
          <w:w w:val="100"/>
          <w:kern w:val="2"/>
          <w:sz w:val="24"/>
          <w:szCs w:val="24"/>
          <w:lang w:val="en-US" w:eastAsia="zh-CN" w:bidi="ar-SA"/>
        </w:rPr>
      </w:pPr>
      <w:r>
        <w:rPr>
          <w:rStyle w:val="13"/>
          <w:rFonts w:ascii="黑体" w:hAnsi="黑体" w:eastAsia="黑体"/>
          <w:b w:val="0"/>
          <w:i w:val="0"/>
          <w:caps w:val="0"/>
          <w:spacing w:val="0"/>
          <w:w w:val="100"/>
          <w:kern w:val="2"/>
          <w:sz w:val="24"/>
          <w:szCs w:val="24"/>
          <w:lang w:val="en-US" w:eastAsia="zh-CN" w:bidi="ar-SA"/>
        </w:rPr>
        <w:t>（适用于中专就业班）</w:t>
      </w: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2"/>
          <w:lang w:val="en-US" w:eastAsia="zh-CN" w:bidi="ar-SA"/>
        </w:rPr>
      </w:pPr>
    </w:p>
    <w:p>
      <w:pPr>
        <w:snapToGrid/>
        <w:spacing w:before="0" w:beforeAutospacing="0" w:after="0" w:afterAutospacing="0" w:line="240" w:lineRule="auto"/>
        <w:jc w:val="both"/>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r>
        <w:drawing>
          <wp:anchor distT="0" distB="0" distL="114935" distR="114935" simplePos="0" relativeHeight="251660288" behindDoc="1" locked="0" layoutInCell="1" allowOverlap="1">
            <wp:simplePos x="0" y="0"/>
            <wp:positionH relativeFrom="column">
              <wp:posOffset>-1075055</wp:posOffset>
            </wp:positionH>
            <wp:positionV relativeFrom="paragraph">
              <wp:posOffset>77470</wp:posOffset>
            </wp:positionV>
            <wp:extent cx="7631430" cy="4394835"/>
            <wp:effectExtent l="0" t="0" r="7620" b="57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7631430" cy="4394835"/>
                    </a:xfrm>
                    <a:prstGeom prst="rect">
                      <a:avLst/>
                    </a:prstGeom>
                  </pic:spPr>
                </pic:pic>
              </a:graphicData>
            </a:graphic>
          </wp:anchor>
        </w:drawing>
      </w: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p>
    <w:p>
      <w:pPr>
        <w:snapToGrid/>
        <w:spacing w:before="0" w:beforeAutospacing="0" w:after="0" w:afterAutospacing="0" w:line="240" w:lineRule="auto"/>
        <w:jc w:val="center"/>
        <w:textAlignment w:val="baseline"/>
        <w:rPr>
          <w:rStyle w:val="13"/>
          <w:rFonts w:ascii="楷体_GB2312" w:eastAsia="楷体_GB2312"/>
          <w:b/>
          <w:i w:val="0"/>
          <w:caps w:val="0"/>
          <w:shadow/>
          <w:spacing w:val="0"/>
          <w:w w:val="100"/>
          <w:kern w:val="2"/>
          <w:sz w:val="32"/>
          <w:szCs w:val="32"/>
          <w:lang w:val="en-US" w:eastAsia="zh-CN" w:bidi="ar-SA"/>
        </w:rPr>
      </w:pPr>
      <w:r>
        <w:rPr>
          <w:rStyle w:val="13"/>
          <w:rFonts w:ascii="楷体_GB2312" w:eastAsia="楷体_GB2312"/>
          <w:b/>
          <w:i w:val="0"/>
          <w:caps w:val="0"/>
          <w:shadow/>
          <w:spacing w:val="0"/>
          <w:w w:val="100"/>
          <w:kern w:val="2"/>
          <w:sz w:val="32"/>
          <w:szCs w:val="32"/>
          <w:lang w:val="en-US" w:eastAsia="zh-CN" w:bidi="ar-SA"/>
        </w:rPr>
        <w:t>2021年3月修订</w:t>
      </w:r>
    </w:p>
    <w:p>
      <w:pPr>
        <w:snapToGrid/>
        <w:spacing w:before="0" w:beforeAutospacing="0" w:after="0" w:afterAutospacing="0" w:line="240" w:lineRule="auto"/>
        <w:jc w:val="center"/>
        <w:textAlignment w:val="baseline"/>
        <w:rPr>
          <w:rStyle w:val="13"/>
          <w:rFonts w:ascii="宋体" w:hAnsi="宋体"/>
          <w:b/>
          <w:i w:val="0"/>
          <w:caps w:val="0"/>
          <w:spacing w:val="0"/>
          <w:w w:val="100"/>
          <w:kern w:val="2"/>
          <w:sz w:val="36"/>
          <w:szCs w:val="36"/>
          <w:lang w:val="en-US" w:eastAsia="zh-CN" w:bidi="ar-SA"/>
        </w:rPr>
      </w:pPr>
      <w:r>
        <w:rPr>
          <w:rStyle w:val="13"/>
          <w:rFonts w:ascii="宋体" w:hAnsi="宋体"/>
          <w:b/>
          <w:i w:val="0"/>
          <w:caps w:val="0"/>
          <w:spacing w:val="0"/>
          <w:w w:val="100"/>
          <w:kern w:val="2"/>
          <w:sz w:val="36"/>
          <w:szCs w:val="36"/>
          <w:lang w:val="en-US" w:eastAsia="zh-CN" w:bidi="ar-SA"/>
        </w:rPr>
        <w:t>目  录</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b/>
          <w:bCs w:val="0"/>
          <w:i w:val="0"/>
          <w:caps w:val="0"/>
          <w:spacing w:val="0"/>
          <w:w w:val="100"/>
          <w:kern w:val="2"/>
          <w:sz w:val="21"/>
          <w:szCs w:val="22"/>
          <w:lang w:bidi="ar-SA"/>
        </w:rPr>
      </w:pPr>
      <w:r>
        <w:rPr>
          <w:rStyle w:val="13"/>
          <w:rFonts w:ascii="宋体" w:hAnsi="宋体" w:cs="Calibri"/>
          <w:b/>
          <w:bCs/>
          <w:i w:val="0"/>
          <w:caps/>
          <w:spacing w:val="0"/>
          <w:w w:val="100"/>
          <w:kern w:val="2"/>
          <w:sz w:val="24"/>
          <w:szCs w:val="20"/>
          <w:lang w:bidi="ar-SA"/>
        </w:rPr>
        <w:t>一、专业名称及代码</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bidi="ar-SA"/>
        </w:rPr>
        <w:t>2</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b/>
          <w:bCs w:val="0"/>
          <w:i w:val="0"/>
          <w:caps w:val="0"/>
          <w:spacing w:val="0"/>
          <w:w w:val="100"/>
          <w:kern w:val="2"/>
          <w:sz w:val="21"/>
          <w:szCs w:val="22"/>
          <w:lang w:bidi="ar-SA"/>
        </w:rPr>
      </w:pPr>
      <w:r>
        <w:rPr>
          <w:rStyle w:val="13"/>
          <w:rFonts w:ascii="宋体" w:hAnsi="宋体" w:cs="Calibri"/>
          <w:b/>
          <w:bCs/>
          <w:i w:val="0"/>
          <w:caps/>
          <w:spacing w:val="0"/>
          <w:w w:val="100"/>
          <w:kern w:val="2"/>
          <w:sz w:val="24"/>
          <w:szCs w:val="20"/>
          <w:lang w:bidi="ar-SA"/>
        </w:rPr>
        <w:t>二、入学要求</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bidi="ar-SA"/>
        </w:rPr>
        <w:t>2</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b/>
          <w:bCs w:val="0"/>
          <w:i w:val="0"/>
          <w:caps w:val="0"/>
          <w:spacing w:val="0"/>
          <w:w w:val="100"/>
          <w:kern w:val="2"/>
          <w:sz w:val="21"/>
          <w:szCs w:val="22"/>
          <w:lang w:bidi="ar-SA"/>
        </w:rPr>
      </w:pPr>
      <w:r>
        <w:rPr>
          <w:rStyle w:val="13"/>
          <w:rFonts w:ascii="宋体" w:hAnsi="宋体" w:cs="Calibri"/>
          <w:b/>
          <w:bCs/>
          <w:i w:val="0"/>
          <w:caps/>
          <w:spacing w:val="0"/>
          <w:w w:val="100"/>
          <w:kern w:val="2"/>
          <w:sz w:val="24"/>
          <w:szCs w:val="20"/>
          <w:lang w:bidi="ar-SA"/>
        </w:rPr>
        <w:t>三、修业年限</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bidi="ar-SA"/>
        </w:rPr>
        <w:t>2</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b/>
          <w:bCs w:val="0"/>
          <w:i w:val="0"/>
          <w:caps w:val="0"/>
          <w:spacing w:val="0"/>
          <w:w w:val="100"/>
          <w:kern w:val="2"/>
          <w:sz w:val="21"/>
          <w:szCs w:val="22"/>
          <w:lang w:bidi="ar-SA"/>
        </w:rPr>
      </w:pPr>
      <w:r>
        <w:rPr>
          <w:rStyle w:val="13"/>
          <w:rFonts w:ascii="宋体" w:hAnsi="宋体" w:cs="Calibri"/>
          <w:b/>
          <w:bCs/>
          <w:i w:val="0"/>
          <w:caps/>
          <w:spacing w:val="0"/>
          <w:w w:val="100"/>
          <w:kern w:val="2"/>
          <w:sz w:val="24"/>
          <w:szCs w:val="20"/>
          <w:lang w:bidi="ar-SA"/>
        </w:rPr>
        <w:t>四、职业面向</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bidi="ar-SA"/>
        </w:rPr>
        <w:t>2</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cs="Calibri"/>
          <w:b/>
          <w:bCs/>
          <w:i w:val="0"/>
          <w:caps/>
          <w:spacing w:val="0"/>
          <w:w w:val="100"/>
          <w:kern w:val="2"/>
          <w:sz w:val="24"/>
          <w:szCs w:val="20"/>
          <w:lang w:bidi="ar-SA"/>
        </w:rPr>
      </w:pPr>
      <w:r>
        <w:rPr>
          <w:rStyle w:val="13"/>
          <w:rFonts w:ascii="宋体" w:hAnsi="宋体" w:cs="Calibri"/>
          <w:b/>
          <w:bCs/>
          <w:i w:val="0"/>
          <w:caps/>
          <w:spacing w:val="0"/>
          <w:w w:val="100"/>
          <w:kern w:val="2"/>
          <w:sz w:val="24"/>
          <w:szCs w:val="20"/>
          <w:lang w:bidi="ar-SA"/>
        </w:rPr>
        <w:t>五、培养目标与培养规格</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bidi="ar-SA"/>
        </w:rPr>
        <w:t>3</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b w:val="0"/>
          <w:i w:val="0"/>
          <w:caps w:val="0"/>
          <w:spacing w:val="0"/>
          <w:w w:val="100"/>
          <w:kern w:val="2"/>
          <w:sz w:val="21"/>
          <w:szCs w:val="22"/>
          <w:lang w:bidi="ar-SA"/>
        </w:rPr>
      </w:pPr>
      <w:r>
        <w:rPr>
          <w:rStyle w:val="13"/>
          <w:rFonts w:ascii="宋体" w:hAnsi="宋体"/>
          <w:b w:val="0"/>
          <w:i w:val="0"/>
          <w:smallCaps/>
          <w:spacing w:val="0"/>
          <w:w w:val="100"/>
          <w:kern w:val="2"/>
          <w:sz w:val="24"/>
          <w:szCs w:val="20"/>
          <w:lang w:bidi="ar-SA"/>
        </w:rPr>
        <w:t>（一）培养目标</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bidi="ar-SA"/>
        </w:rPr>
        <w:t>3</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b w:val="0"/>
          <w:i w:val="0"/>
          <w:caps w:val="0"/>
          <w:spacing w:val="0"/>
          <w:w w:val="100"/>
          <w:kern w:val="2"/>
          <w:sz w:val="21"/>
          <w:szCs w:val="22"/>
          <w:lang w:bidi="ar-SA"/>
        </w:rPr>
      </w:pPr>
      <w:r>
        <w:rPr>
          <w:rStyle w:val="13"/>
          <w:rFonts w:ascii="宋体" w:hAnsi="宋体"/>
          <w:b w:val="0"/>
          <w:i w:val="0"/>
          <w:smallCaps/>
          <w:spacing w:val="0"/>
          <w:w w:val="100"/>
          <w:kern w:val="2"/>
          <w:sz w:val="24"/>
          <w:szCs w:val="20"/>
          <w:lang w:bidi="ar-SA"/>
        </w:rPr>
        <w:t>（二）培养规格</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bidi="ar-SA"/>
        </w:rPr>
        <w:t>3</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eastAsia="宋体"/>
          <w:b/>
          <w:bCs w:val="0"/>
          <w:i w:val="0"/>
          <w:caps w:val="0"/>
          <w:spacing w:val="0"/>
          <w:w w:val="100"/>
          <w:kern w:val="2"/>
          <w:sz w:val="21"/>
          <w:szCs w:val="22"/>
          <w:lang w:eastAsia="zh-CN" w:bidi="ar-SA"/>
        </w:rPr>
      </w:pPr>
      <w:r>
        <w:rPr>
          <w:rStyle w:val="13"/>
          <w:rFonts w:ascii="宋体" w:hAnsi="宋体" w:cs="Calibri"/>
          <w:b/>
          <w:bCs/>
          <w:i w:val="0"/>
          <w:caps/>
          <w:spacing w:val="0"/>
          <w:w w:val="100"/>
          <w:kern w:val="2"/>
          <w:sz w:val="24"/>
          <w:szCs w:val="20"/>
          <w:lang w:bidi="ar-SA"/>
        </w:rPr>
        <w:t>六、课程设置及要求</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val="en-US" w:eastAsia="zh-CN" w:bidi="ar-SA"/>
        </w:rPr>
        <w:t>4</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b w:val="0"/>
          <w:i w:val="0"/>
          <w:caps w:val="0"/>
          <w:spacing w:val="0"/>
          <w:w w:val="100"/>
          <w:kern w:val="2"/>
          <w:sz w:val="21"/>
          <w:szCs w:val="22"/>
          <w:lang w:bidi="ar-SA"/>
        </w:rPr>
      </w:pPr>
      <w:r>
        <w:rPr>
          <w:rStyle w:val="13"/>
          <w:rFonts w:ascii="宋体" w:hAnsi="宋体"/>
          <w:b w:val="0"/>
          <w:i w:val="0"/>
          <w:smallCaps/>
          <w:spacing w:val="0"/>
          <w:w w:val="100"/>
          <w:kern w:val="2"/>
          <w:sz w:val="24"/>
          <w:szCs w:val="20"/>
          <w:lang w:bidi="ar-SA"/>
        </w:rPr>
        <w:t>（一）公共基础课程</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5</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b w:val="0"/>
          <w:i w:val="0"/>
          <w:caps w:val="0"/>
          <w:spacing w:val="0"/>
          <w:w w:val="100"/>
          <w:kern w:val="2"/>
          <w:sz w:val="21"/>
          <w:szCs w:val="22"/>
          <w:lang w:bidi="ar-SA"/>
        </w:rPr>
      </w:pPr>
      <w:r>
        <w:rPr>
          <w:rStyle w:val="13"/>
          <w:rFonts w:ascii="宋体" w:hAnsi="宋体"/>
          <w:b w:val="0"/>
          <w:i w:val="0"/>
          <w:smallCaps/>
          <w:spacing w:val="0"/>
          <w:w w:val="100"/>
          <w:kern w:val="2"/>
          <w:sz w:val="24"/>
          <w:szCs w:val="20"/>
          <w:lang w:bidi="ar-SA"/>
        </w:rPr>
        <w:t>（二）专业（技能）课程</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6</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eastAsia="宋体"/>
          <w:b/>
          <w:bCs w:val="0"/>
          <w:i w:val="0"/>
          <w:caps w:val="0"/>
          <w:spacing w:val="0"/>
          <w:w w:val="100"/>
          <w:kern w:val="2"/>
          <w:sz w:val="21"/>
          <w:szCs w:val="22"/>
          <w:lang w:val="en-US" w:eastAsia="zh-CN" w:bidi="ar-SA"/>
        </w:rPr>
      </w:pPr>
      <w:r>
        <w:rPr>
          <w:rStyle w:val="13"/>
          <w:rFonts w:ascii="宋体" w:hAnsi="宋体" w:cs="Calibri"/>
          <w:b/>
          <w:bCs/>
          <w:i w:val="0"/>
          <w:caps/>
          <w:spacing w:val="0"/>
          <w:w w:val="100"/>
          <w:kern w:val="2"/>
          <w:sz w:val="24"/>
          <w:szCs w:val="20"/>
          <w:lang w:bidi="ar-SA"/>
        </w:rPr>
        <w:t>七、教学进程总体安排</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val="en-US" w:eastAsia="zh-CN" w:bidi="ar-SA"/>
        </w:rPr>
        <w:t>9</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eastAsia="宋体" w:cs="Calibri"/>
          <w:b/>
          <w:bCs/>
          <w:i w:val="0"/>
          <w:caps/>
          <w:spacing w:val="0"/>
          <w:w w:val="100"/>
          <w:kern w:val="2"/>
          <w:sz w:val="24"/>
          <w:szCs w:val="20"/>
          <w:lang w:val="en-US" w:eastAsia="zh-CN" w:bidi="ar-SA"/>
        </w:rPr>
      </w:pPr>
      <w:r>
        <w:rPr>
          <w:rStyle w:val="13"/>
          <w:rFonts w:ascii="宋体" w:hAnsi="宋体" w:cs="Calibri"/>
          <w:b/>
          <w:bCs/>
          <w:i w:val="0"/>
          <w:caps/>
          <w:spacing w:val="0"/>
          <w:w w:val="100"/>
          <w:kern w:val="2"/>
          <w:sz w:val="24"/>
          <w:szCs w:val="20"/>
          <w:lang w:bidi="ar-SA"/>
        </w:rPr>
        <w:t>八、实施保障</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val="en-US" w:eastAsia="zh-CN" w:bidi="ar-SA"/>
        </w:rPr>
        <w:t>10</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（一</w:t>
      </w:r>
      <w:r>
        <w:rPr>
          <w:rStyle w:val="13"/>
          <w:rFonts w:ascii="宋体" w:hAnsi="宋体"/>
          <w:b w:val="0"/>
          <w:i w:val="0"/>
          <w:smallCaps/>
          <w:spacing w:val="0"/>
          <w:w w:val="100"/>
          <w:kern w:val="2"/>
          <w:sz w:val="24"/>
          <w:szCs w:val="20"/>
          <w:lang w:val="en-US" w:eastAsia="zh-CN" w:bidi="ar-SA"/>
        </w:rPr>
        <w:t xml:space="preserve">） </w:t>
      </w:r>
      <w:r>
        <w:rPr>
          <w:rStyle w:val="13"/>
          <w:rFonts w:ascii="宋体" w:hAnsi="宋体"/>
          <w:b w:val="0"/>
          <w:i w:val="0"/>
          <w:smallCaps/>
          <w:spacing w:val="0"/>
          <w:w w:val="100"/>
          <w:kern w:val="2"/>
          <w:sz w:val="24"/>
          <w:szCs w:val="20"/>
          <w:lang w:bidi="ar-SA"/>
        </w:rPr>
        <w:t>师资队伍</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10</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（二）教学设施</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11</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（三）教学资源</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15</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（四）教学方法</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16</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（五）学习评价</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16</w:t>
      </w:r>
    </w:p>
    <w:p>
      <w:pPr>
        <w:pStyle w:val="60"/>
        <w:widowControl/>
        <w:tabs>
          <w:tab w:val="right" w:leader="dot" w:pos="8720"/>
        </w:tabs>
        <w:snapToGrid/>
        <w:spacing w:before="0" w:beforeAutospacing="0" w:after="0" w:afterAutospacing="0" w:line="400" w:lineRule="exact"/>
        <w:ind w:left="420" w:leftChars="200"/>
        <w:jc w:val="center"/>
        <w:textAlignment w:val="baseline"/>
        <w:rPr>
          <w:rStyle w:val="13"/>
          <w:rFonts w:ascii="宋体" w:hAnsi="宋体" w:eastAsia="宋体"/>
          <w:b w:val="0"/>
          <w:i w:val="0"/>
          <w:caps w:val="0"/>
          <w:spacing w:val="0"/>
          <w:w w:val="100"/>
          <w:kern w:val="2"/>
          <w:sz w:val="21"/>
          <w:szCs w:val="22"/>
          <w:lang w:val="en-US" w:eastAsia="zh-CN" w:bidi="ar-SA"/>
        </w:rPr>
      </w:pPr>
      <w:r>
        <w:rPr>
          <w:rStyle w:val="13"/>
          <w:rFonts w:ascii="宋体" w:hAnsi="宋体"/>
          <w:b w:val="0"/>
          <w:i w:val="0"/>
          <w:smallCaps/>
          <w:spacing w:val="0"/>
          <w:w w:val="100"/>
          <w:kern w:val="2"/>
          <w:sz w:val="24"/>
          <w:szCs w:val="20"/>
          <w:lang w:bidi="ar-SA"/>
        </w:rPr>
        <w:t>（六）质量管理</w:t>
      </w:r>
      <w:r>
        <w:rPr>
          <w:rStyle w:val="13"/>
          <w:rFonts w:ascii="宋体" w:hAnsi="宋体"/>
          <w:b w:val="0"/>
          <w:i w:val="0"/>
          <w:smallCaps/>
          <w:spacing w:val="0"/>
          <w:w w:val="100"/>
          <w:kern w:val="2"/>
          <w:sz w:val="24"/>
          <w:szCs w:val="20"/>
          <w:lang w:bidi="ar-SA"/>
        </w:rPr>
        <w:tab/>
      </w:r>
      <w:r>
        <w:rPr>
          <w:rStyle w:val="13"/>
          <w:rFonts w:ascii="宋体" w:hAnsi="宋体"/>
          <w:b w:val="0"/>
          <w:i w:val="0"/>
          <w:smallCaps/>
          <w:spacing w:val="0"/>
          <w:w w:val="100"/>
          <w:kern w:val="2"/>
          <w:sz w:val="24"/>
          <w:szCs w:val="20"/>
          <w:lang w:val="en-US" w:eastAsia="zh-CN" w:bidi="ar-SA"/>
        </w:rPr>
        <w:t>17</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eastAsia="宋体"/>
          <w:b/>
          <w:bCs w:val="0"/>
          <w:i w:val="0"/>
          <w:caps w:val="0"/>
          <w:spacing w:val="0"/>
          <w:w w:val="100"/>
          <w:kern w:val="2"/>
          <w:sz w:val="21"/>
          <w:szCs w:val="22"/>
          <w:lang w:val="en-US" w:eastAsia="zh-CN" w:bidi="ar-SA"/>
        </w:rPr>
      </w:pPr>
      <w:r>
        <w:rPr>
          <w:rStyle w:val="13"/>
          <w:rFonts w:ascii="宋体" w:hAnsi="宋体" w:cs="Calibri"/>
          <w:b/>
          <w:bCs/>
          <w:i w:val="0"/>
          <w:caps/>
          <w:spacing w:val="0"/>
          <w:w w:val="100"/>
          <w:kern w:val="2"/>
          <w:sz w:val="24"/>
          <w:szCs w:val="20"/>
          <w:lang w:bidi="ar-SA"/>
        </w:rPr>
        <w:t>九、毕业要求</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val="en-US" w:eastAsia="zh-CN" w:bidi="ar-SA"/>
        </w:rPr>
        <w:t>18</w:t>
      </w:r>
    </w:p>
    <w:p>
      <w:pPr>
        <w:pStyle w:val="57"/>
        <w:widowControl/>
        <w:tabs>
          <w:tab w:val="right" w:leader="dot" w:pos="8720"/>
        </w:tabs>
        <w:snapToGrid/>
        <w:spacing w:before="158" w:beforeAutospacing="0" w:after="0" w:afterAutospacing="0" w:line="400" w:lineRule="exact"/>
        <w:jc w:val="center"/>
        <w:textAlignment w:val="baseline"/>
        <w:rPr>
          <w:rStyle w:val="13"/>
          <w:rFonts w:ascii="宋体" w:hAnsi="宋体" w:eastAsia="宋体"/>
          <w:b/>
          <w:bCs w:val="0"/>
          <w:i w:val="0"/>
          <w:caps w:val="0"/>
          <w:spacing w:val="0"/>
          <w:w w:val="100"/>
          <w:kern w:val="2"/>
          <w:sz w:val="21"/>
          <w:szCs w:val="22"/>
          <w:lang w:val="en-US" w:eastAsia="zh-CN" w:bidi="ar-SA"/>
        </w:rPr>
      </w:pPr>
      <w:r>
        <w:rPr>
          <w:rStyle w:val="13"/>
          <w:rFonts w:ascii="宋体" w:hAnsi="宋体" w:cs="Calibri"/>
          <w:b/>
          <w:bCs/>
          <w:i w:val="0"/>
          <w:caps/>
          <w:spacing w:val="0"/>
          <w:w w:val="100"/>
          <w:kern w:val="2"/>
          <w:sz w:val="24"/>
          <w:szCs w:val="20"/>
          <w:lang w:bidi="ar-SA"/>
        </w:rPr>
        <w:t>十、附录</w:t>
      </w:r>
      <w:r>
        <w:rPr>
          <w:rStyle w:val="13"/>
          <w:rFonts w:ascii="宋体" w:hAnsi="宋体" w:cs="Calibri"/>
          <w:b/>
          <w:bCs/>
          <w:i w:val="0"/>
          <w:caps/>
          <w:spacing w:val="0"/>
          <w:w w:val="100"/>
          <w:kern w:val="2"/>
          <w:sz w:val="24"/>
          <w:szCs w:val="20"/>
          <w:lang w:bidi="ar-SA"/>
        </w:rPr>
        <w:tab/>
      </w:r>
      <w:r>
        <w:rPr>
          <w:rStyle w:val="13"/>
          <w:rFonts w:ascii="宋体" w:hAnsi="宋体" w:cs="Calibri"/>
          <w:b/>
          <w:bCs/>
          <w:i w:val="0"/>
          <w:caps/>
          <w:spacing w:val="0"/>
          <w:w w:val="100"/>
          <w:kern w:val="2"/>
          <w:sz w:val="24"/>
          <w:szCs w:val="20"/>
          <w:lang w:val="en-US" w:eastAsia="zh-CN" w:bidi="ar-SA"/>
        </w:rPr>
        <w:t>18</w:t>
      </w:r>
    </w:p>
    <w:p>
      <w:pPr>
        <w:pStyle w:val="57"/>
        <w:widowControl/>
        <w:tabs>
          <w:tab w:val="right" w:leader="dot" w:pos="8720"/>
        </w:tabs>
        <w:snapToGrid/>
        <w:spacing w:before="158" w:beforeAutospacing="0" w:after="0" w:afterAutospacing="0" w:line="400" w:lineRule="exact"/>
        <w:jc w:val="both"/>
        <w:textAlignment w:val="baseline"/>
        <w:rPr>
          <w:rStyle w:val="13"/>
          <w:rFonts w:ascii="宋体" w:hAnsi="宋体"/>
          <w:b/>
          <w:bCs w:val="0"/>
          <w:i w:val="0"/>
          <w:caps w:val="0"/>
          <w:spacing w:val="0"/>
          <w:w w:val="100"/>
          <w:kern w:val="2"/>
          <w:sz w:val="21"/>
          <w:szCs w:val="22"/>
          <w:lang w:bidi="ar-SA"/>
        </w:rPr>
      </w:pPr>
    </w:p>
    <w:p>
      <w:pPr>
        <w:pStyle w:val="60"/>
        <w:widowControl/>
        <w:tabs>
          <w:tab w:val="right" w:leader="dot" w:pos="8720"/>
        </w:tabs>
        <w:snapToGrid/>
        <w:spacing w:before="0" w:beforeAutospacing="0" w:after="0" w:afterAutospacing="0" w:line="400" w:lineRule="atLeast"/>
        <w:ind w:left="0" w:leftChars="0" w:firstLine="480" w:firstLineChars="200"/>
        <w:jc w:val="both"/>
        <w:textAlignment w:val="baseline"/>
        <w:rPr>
          <w:rStyle w:val="13"/>
          <w:rFonts w:ascii="宋体" w:hAnsi="宋体"/>
          <w:b w:val="0"/>
          <w:i w:val="0"/>
          <w:caps w:val="0"/>
          <w:spacing w:val="0"/>
          <w:w w:val="100"/>
          <w:kern w:val="2"/>
          <w:sz w:val="24"/>
          <w:szCs w:val="24"/>
          <w:lang w:bidi="ar-SA"/>
        </w:rPr>
        <w:sectPr>
          <w:footerReference r:id="rId3" w:type="default"/>
          <w:footerReference r:id="rId4" w:type="even"/>
          <w:pgSz w:w="11906" w:h="16838"/>
          <w:pgMar w:top="2126" w:right="1474" w:bottom="1984" w:left="1588" w:header="1020" w:footer="1020" w:gutter="0"/>
          <w:paperSrc/>
          <w:lnNumType w:countBy="0"/>
          <w:cols w:space="425" w:num="1"/>
          <w:titlePg/>
          <w:vAlign w:val="top"/>
          <w:docGrid w:type="lines" w:linePitch="317" w:charSpace="0"/>
        </w:sectPr>
      </w:pPr>
    </w:p>
    <w:p>
      <w:pPr>
        <w:snapToGrid/>
        <w:spacing w:before="0" w:beforeAutospacing="0" w:after="0" w:afterAutospacing="0" w:line="240" w:lineRule="auto"/>
        <w:jc w:val="center"/>
        <w:textAlignment w:val="baseline"/>
        <w:rPr>
          <w:rStyle w:val="13"/>
          <w:rFonts w:ascii="宋体" w:hAnsi="宋体"/>
          <w:b/>
          <w:i w:val="0"/>
          <w:caps w:val="0"/>
          <w:spacing w:val="0"/>
          <w:w w:val="100"/>
          <w:kern w:val="0"/>
          <w:sz w:val="21"/>
          <w:szCs w:val="21"/>
          <w:lang w:val="en-US" w:eastAsia="zh-CN" w:bidi="ar-SA"/>
        </w:rPr>
      </w:pPr>
    </w:p>
    <w:p>
      <w:pPr>
        <w:snapToGrid/>
        <w:spacing w:before="0" w:beforeAutospacing="0" w:after="0" w:afterAutospacing="0" w:line="560" w:lineRule="exact"/>
        <w:jc w:val="center"/>
        <w:textAlignment w:val="baseline"/>
        <w:rPr>
          <w:rStyle w:val="13"/>
          <w:rFonts w:ascii="宋体" w:hAnsi="宋体"/>
          <w:b/>
          <w:i w:val="0"/>
          <w:caps w:val="0"/>
          <w:spacing w:val="0"/>
          <w:w w:val="100"/>
          <w:kern w:val="0"/>
          <w:sz w:val="44"/>
          <w:szCs w:val="44"/>
          <w:lang w:val="en-US" w:eastAsia="zh-CN" w:bidi="ar-SA"/>
        </w:rPr>
      </w:pPr>
      <w:r>
        <w:rPr>
          <w:rStyle w:val="13"/>
          <w:rFonts w:ascii="宋体" w:hAnsi="宋体"/>
          <w:b/>
          <w:i w:val="0"/>
          <w:caps w:val="0"/>
          <w:spacing w:val="0"/>
          <w:w w:val="100"/>
          <w:kern w:val="0"/>
          <w:sz w:val="44"/>
          <w:szCs w:val="44"/>
          <w:lang w:val="en-US" w:eastAsia="zh-CN" w:bidi="ar-SA"/>
        </w:rPr>
        <w:t>中餐烹饪专业人才培养方案</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一、专业名称及代码</w:t>
      </w:r>
    </w:p>
    <w:p>
      <w:pPr>
        <w:pStyle w:val="10"/>
        <w:keepLines/>
        <w:widowControl/>
        <w:snapToGrid w:val="0"/>
        <w:spacing w:before="158" w:beforeAutospacing="0" w:after="0" w:afterAutospacing="0" w:line="560" w:lineRule="exact"/>
        <w:ind w:firstLine="640" w:firstLineChars="200"/>
        <w:jc w:val="both"/>
        <w:textAlignment w:val="baseline"/>
        <w:rPr>
          <w:rStyle w:val="13"/>
          <w:rFonts w:ascii="仿宋_GB2312" w:eastAsia="仿宋_GB2312"/>
          <w:b w:val="0"/>
          <w:bCs w:val="0"/>
          <w:i w:val="0"/>
          <w:caps w:val="0"/>
          <w:spacing w:val="0"/>
          <w:w w:val="100"/>
          <w:kern w:val="2"/>
          <w:sz w:val="32"/>
          <w:szCs w:val="32"/>
          <w:lang w:val="en-US" w:eastAsia="zh-CN" w:bidi="ar-SA"/>
        </w:rPr>
      </w:pPr>
      <w:r>
        <w:rPr>
          <w:rStyle w:val="13"/>
          <w:rFonts w:ascii="仿宋_GB2312" w:eastAsia="仿宋_GB2312"/>
          <w:b w:val="0"/>
          <w:bCs w:val="0"/>
          <w:i w:val="0"/>
          <w:caps w:val="0"/>
          <w:spacing w:val="0"/>
          <w:w w:val="100"/>
          <w:kern w:val="2"/>
          <w:sz w:val="32"/>
          <w:szCs w:val="32"/>
          <w:lang w:val="en-US" w:eastAsia="zh-CN" w:bidi="ar-SA"/>
        </w:rPr>
        <w:t>中餐烹饪（740201）</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二、入学要求</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初中毕业或具有同等学力者</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三、修业年限</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3年</w:t>
      </w:r>
    </w:p>
    <w:p>
      <w:pPr>
        <w:pStyle w:val="10"/>
        <w:keepLines/>
        <w:widowControl/>
        <w:numPr>
          <w:ilvl w:val="0"/>
          <w:numId w:val="2"/>
        </w:numPr>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职业面向</w:t>
      </w:r>
    </w:p>
    <w:tbl>
      <w:tblPr>
        <w:tblStyle w:val="6"/>
        <w:tblW w:w="906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2865"/>
        <w:gridCol w:w="3000"/>
        <w:gridCol w:w="2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楷体_GB2312" w:hAnsi="楷体_GB2312" w:eastAsia="楷体_GB2312"/>
                <w:b w:val="0"/>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序号</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ind w:firstLine="280" w:firstLineChars="100"/>
              <w:jc w:val="both"/>
              <w:textAlignment w:val="baseline"/>
              <w:rPr>
                <w:rStyle w:val="13"/>
                <w:rFonts w:ascii="楷体_GB2312" w:hAnsi="楷体_GB2312" w:eastAsia="楷体_GB2312"/>
                <w:b w:val="0"/>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对应职业（岗位）</w:t>
            </w:r>
          </w:p>
        </w:tc>
        <w:tc>
          <w:tcPr>
            <w:tcW w:w="300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楷体_GB2312" w:hAnsi="楷体_GB2312" w:eastAsia="楷体_GB2312"/>
                <w:b w:val="0"/>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职业资格证书举例</w:t>
            </w: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楷体_GB2312" w:hAnsi="楷体_GB2312" w:eastAsia="楷体_GB2312"/>
                <w:b w:val="0"/>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专业（技能）方向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bCs w:val="0"/>
                <w:i w:val="0"/>
                <w:caps w:val="0"/>
                <w:spacing w:val="0"/>
                <w:w w:val="100"/>
                <w:kern w:val="2"/>
                <w:sz w:val="21"/>
                <w:szCs w:val="21"/>
                <w:lang w:val="en-US" w:eastAsia="zh-CN" w:bidi="ar-SA"/>
              </w:rPr>
              <w:t>食材分理员</w:t>
            </w:r>
          </w:p>
        </w:tc>
        <w:tc>
          <w:tcPr>
            <w:tcW w:w="300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bCs w:val="0"/>
                <w:i w:val="0"/>
                <w:caps w:val="0"/>
                <w:spacing w:val="0"/>
                <w:w w:val="100"/>
                <w:kern w:val="2"/>
                <w:sz w:val="21"/>
                <w:szCs w:val="21"/>
                <w:lang w:val="en-US" w:eastAsia="zh-CN" w:bidi="ar-SA"/>
              </w:rPr>
              <w:t>中式烹调师资格证</w:t>
            </w: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营养配餐员</w:t>
            </w:r>
          </w:p>
        </w:tc>
        <w:tc>
          <w:tcPr>
            <w:tcW w:w="300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bCs w:val="0"/>
                <w:i w:val="0"/>
                <w:caps w:val="0"/>
                <w:spacing w:val="0"/>
                <w:w w:val="100"/>
                <w:kern w:val="2"/>
                <w:sz w:val="21"/>
                <w:szCs w:val="21"/>
                <w:lang w:val="en-US" w:eastAsia="zh-CN" w:bidi="ar-SA"/>
              </w:rPr>
              <w:t>中式烹调师资格证</w:t>
            </w: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中式烹调师</w:t>
            </w:r>
          </w:p>
        </w:tc>
        <w:tc>
          <w:tcPr>
            <w:tcW w:w="300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bCs w:val="0"/>
                <w:i w:val="0"/>
                <w:caps w:val="0"/>
                <w:spacing w:val="0"/>
                <w:w w:val="100"/>
                <w:kern w:val="2"/>
                <w:sz w:val="21"/>
                <w:szCs w:val="21"/>
                <w:lang w:val="en-US" w:eastAsia="zh-CN" w:bidi="ar-SA"/>
              </w:rPr>
              <w:t>中式烹调师资格证</w:t>
            </w: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面点师</w:t>
            </w:r>
          </w:p>
        </w:tc>
        <w:tc>
          <w:tcPr>
            <w:tcW w:w="300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bCs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中式面点师资格证</w:t>
            </w: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5.</w:t>
            </w:r>
          </w:p>
        </w:tc>
        <w:tc>
          <w:tcPr>
            <w:tcW w:w="2865"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面点食品加工员</w:t>
            </w:r>
          </w:p>
        </w:tc>
        <w:tc>
          <w:tcPr>
            <w:tcW w:w="3000" w:type="dxa"/>
            <w:tcBorders>
              <w:top w:val="single" w:color="000000" w:sz="4" w:space="0"/>
              <w:left w:val="single" w:color="000000" w:sz="4" w:space="0"/>
              <w:bottom w:val="single" w:color="000000" w:sz="4" w:space="0"/>
              <w:right w:val="single" w:color="000000" w:sz="4" w:space="0"/>
            </w:tcBorders>
            <w:vAlign w:val="top"/>
          </w:tcPr>
          <w:tbl>
            <w:tblPr>
              <w:tblStyle w:val="6"/>
              <w:tblW w:w="3211" w:type="dxa"/>
              <w:tblInd w:w="-2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1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bCs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w:t>
                  </w:r>
                  <w:r>
                    <w:rPr>
                      <w:rStyle w:val="13"/>
                      <w:rFonts w:hint="eastAsia" w:ascii="宋体" w:hAnsi="宋体"/>
                      <w:b w:val="0"/>
                      <w:i w:val="0"/>
                      <w:caps w:val="0"/>
                      <w:spacing w:val="0"/>
                      <w:w w:val="100"/>
                      <w:kern w:val="2"/>
                      <w:sz w:val="21"/>
                      <w:szCs w:val="21"/>
                      <w:lang w:val="en-US" w:eastAsia="zh-CN" w:bidi="ar-SA"/>
                    </w:rPr>
                    <w:t>中</w:t>
                  </w:r>
                  <w:bookmarkStart w:id="0" w:name="_GoBack"/>
                  <w:bookmarkEnd w:id="0"/>
                  <w:r>
                    <w:rPr>
                      <w:rStyle w:val="13"/>
                      <w:rFonts w:ascii="宋体" w:hAnsi="宋体" w:eastAsia="宋体"/>
                      <w:b w:val="0"/>
                      <w:i w:val="0"/>
                      <w:caps w:val="0"/>
                      <w:spacing w:val="0"/>
                      <w:w w:val="100"/>
                      <w:kern w:val="2"/>
                      <w:sz w:val="21"/>
                      <w:szCs w:val="21"/>
                      <w:lang w:val="en-US" w:eastAsia="zh-CN" w:bidi="ar-SA"/>
                    </w:rPr>
                    <w:t>式面点师资格证</w:t>
                  </w:r>
                </w:p>
              </w:tc>
            </w:tr>
          </w:tbl>
          <w:p>
            <w:pPr>
              <w:snapToGrid/>
              <w:spacing w:before="0" w:beforeAutospacing="0" w:after="0" w:afterAutospacing="0" w:line="240" w:lineRule="auto"/>
              <w:jc w:val="both"/>
              <w:textAlignment w:val="baseline"/>
              <w:rPr>
                <w:rStyle w:val="13"/>
                <w:rFonts w:ascii="宋体" w:hAnsi="宋体" w:eastAsia="宋体"/>
                <w:b w:val="0"/>
                <w:bCs w:val="0"/>
                <w:i w:val="0"/>
                <w:caps w:val="0"/>
                <w:spacing w:val="0"/>
                <w:w w:val="100"/>
                <w:kern w:val="2"/>
                <w:sz w:val="21"/>
                <w:szCs w:val="21"/>
                <w:lang w:val="en-US" w:eastAsia="zh-CN" w:bidi="ar-SA"/>
              </w:rPr>
            </w:pPr>
          </w:p>
        </w:tc>
        <w:tc>
          <w:tcPr>
            <w:tcW w:w="235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24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w:t>
            </w:r>
          </w:p>
        </w:tc>
      </w:tr>
    </w:tbl>
    <w:p>
      <w:pPr>
        <w:snapToGrid/>
        <w:spacing w:before="0" w:beforeAutospacing="0" w:after="0" w:afterAutospacing="0" w:line="560" w:lineRule="exact"/>
        <w:jc w:val="both"/>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注：可根据区域实际情况和专业（技能）方向取得1或2个证书。</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五、培养目标与培养规格</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（一）培养目标</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以弘扬和继承中式餐饮文化服务理念为宗旨,把立德树人作为根本任务，注重学用相长、知行合一，培养具备现代餐饮企业岗位技术操作能力;明确现代餐饮企业运营流程标准和规范要求,具备基础文化知识和内涵素养；具备现代餐饮企业职业素养和探究学习品质;具备餐饮企业员工的责任意识和工作态度;具备进入高星级酒店与运营管理工作的素养要求和技能标准。</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（二）培养规格</w:t>
      </w:r>
    </w:p>
    <w:p>
      <w:pPr>
        <w:widowControl/>
        <w:snapToGrid/>
        <w:spacing w:before="0" w:beforeAutospacing="0" w:after="0" w:afterAutospacing="0" w:line="360" w:lineRule="auto"/>
        <w:ind w:firstLine="627" w:firstLineChars="196"/>
        <w:jc w:val="both"/>
        <w:textAlignment w:val="baseline"/>
        <w:rPr>
          <w:rStyle w:val="13"/>
          <w:rFonts w:ascii="仿宋_GB2312" w:hAnsi="仿宋_GB2312" w:eastAsia="仿宋_GB2312" w:cs="仿宋_GB2312"/>
          <w:b w:val="0"/>
          <w:bCs/>
          <w:i w:val="0"/>
          <w:caps w:val="0"/>
          <w:spacing w:val="0"/>
          <w:w w:val="100"/>
          <w:kern w:val="2"/>
          <w:sz w:val="32"/>
          <w:szCs w:val="32"/>
          <w:lang w:val="en-US" w:eastAsia="zh-CN" w:bidi="ar-SA"/>
        </w:rPr>
      </w:pPr>
      <w:r>
        <w:rPr>
          <w:rStyle w:val="13"/>
          <w:rFonts w:ascii="仿宋_GB2312" w:hAnsi="仿宋_GB2312" w:eastAsia="仿宋_GB2312" w:cs="仿宋_GB2312"/>
          <w:b w:val="0"/>
          <w:bCs/>
          <w:i w:val="0"/>
          <w:caps w:val="0"/>
          <w:spacing w:val="0"/>
          <w:w w:val="100"/>
          <w:kern w:val="2"/>
          <w:sz w:val="32"/>
          <w:szCs w:val="32"/>
          <w:lang w:val="en-US" w:eastAsia="zh-CN" w:bidi="ar-SA"/>
        </w:rPr>
        <w:t>本专业毕业生应具有以下职业素养、专业知识和技能。</w:t>
      </w:r>
    </w:p>
    <w:p>
      <w:pPr>
        <w:widowControl/>
        <w:snapToGrid/>
        <w:spacing w:before="0" w:beforeAutospacing="0" w:after="0" w:afterAutospacing="0" w:line="360" w:lineRule="auto"/>
        <w:ind w:firstLine="627" w:firstLineChars="196"/>
        <w:jc w:val="both"/>
        <w:textAlignment w:val="baseline"/>
        <w:rPr>
          <w:rStyle w:val="13"/>
          <w:rFonts w:ascii="仿宋_GB2312" w:hAnsi="仿宋_GB2312" w:eastAsia="仿宋_GB2312" w:cs="仿宋_GB2312"/>
          <w:b w:val="0"/>
          <w:bCs/>
          <w:i w:val="0"/>
          <w:caps w:val="0"/>
          <w:spacing w:val="0"/>
          <w:w w:val="100"/>
          <w:kern w:val="2"/>
          <w:sz w:val="32"/>
          <w:szCs w:val="32"/>
          <w:lang w:val="en-US" w:eastAsia="zh-CN" w:bidi="ar-SA"/>
        </w:rPr>
      </w:pPr>
      <w:r>
        <w:rPr>
          <w:rStyle w:val="13"/>
          <w:rFonts w:ascii="仿宋_GB2312" w:hAnsi="仿宋_GB2312" w:eastAsia="仿宋_GB2312" w:cs="仿宋_GB2312"/>
          <w:b w:val="0"/>
          <w:bCs/>
          <w:i w:val="0"/>
          <w:caps w:val="0"/>
          <w:spacing w:val="0"/>
          <w:w w:val="100"/>
          <w:kern w:val="2"/>
          <w:sz w:val="32"/>
          <w:szCs w:val="32"/>
          <w:lang w:val="en-US" w:eastAsia="zh-CN" w:bidi="ar-SA"/>
        </w:rPr>
        <w:t>1.职业素养</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hAnsi="仿宋_GB2312" w:eastAsia="仿宋_GB2312"/>
          <w:b w:val="0"/>
          <w:i w:val="0"/>
          <w:caps w:val="0"/>
          <w:spacing w:val="0"/>
          <w:w w:val="100"/>
          <w:kern w:val="2"/>
          <w:sz w:val="32"/>
          <w:szCs w:val="32"/>
          <w:lang w:val="en-US" w:eastAsia="zh-CN" w:bidi="ar-SA"/>
        </w:rPr>
        <w:t>（</w:t>
      </w:r>
      <w:r>
        <w:rPr>
          <w:rStyle w:val="13"/>
          <w:rFonts w:ascii="仿宋_GB2312" w:eastAsia="仿宋_GB2312"/>
          <w:b w:val="0"/>
          <w:i w:val="0"/>
          <w:caps w:val="0"/>
          <w:spacing w:val="0"/>
          <w:w w:val="100"/>
          <w:kern w:val="2"/>
          <w:sz w:val="32"/>
          <w:szCs w:val="32"/>
          <w:lang w:val="en-US" w:eastAsia="zh-CN" w:bidi="ar-SA"/>
        </w:rPr>
        <w:t>1）具备遵纪守法和法律维权的保护意识。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（2）具备中职学生和企业员工的意志品质。</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（3）具备企业员工的工作责任感和使命感。</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（4）具备企业员工的体质要求和基本心理素质。</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（5）具备技能型员工自主研修,勤于钻研的学习品质。</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（6）具备餐旅企业员工的劳动意识和团队意识。</w:t>
      </w:r>
    </w:p>
    <w:p>
      <w:pPr>
        <w:widowControl/>
        <w:snapToGrid/>
        <w:spacing w:before="0" w:beforeAutospacing="0" w:after="0" w:afterAutospacing="0" w:line="360" w:lineRule="auto"/>
        <w:ind w:firstLine="627" w:firstLineChars="196"/>
        <w:jc w:val="both"/>
        <w:textAlignment w:val="baseline"/>
        <w:rPr>
          <w:rStyle w:val="13"/>
          <w:rFonts w:ascii="仿宋_GB2312" w:hAnsi="仿宋_GB2312" w:eastAsia="仿宋_GB2312" w:cs="仿宋_GB2312"/>
          <w:b w:val="0"/>
          <w:bCs/>
          <w:i w:val="0"/>
          <w:caps w:val="0"/>
          <w:spacing w:val="0"/>
          <w:w w:val="100"/>
          <w:kern w:val="2"/>
          <w:sz w:val="32"/>
          <w:szCs w:val="32"/>
          <w:lang w:val="en-US" w:eastAsia="zh-CN" w:bidi="ar-SA"/>
        </w:rPr>
      </w:pPr>
      <w:r>
        <w:rPr>
          <w:rStyle w:val="13"/>
          <w:rFonts w:ascii="仿宋_GB2312" w:hAnsi="仿宋_GB2312" w:eastAsia="仿宋_GB2312" w:cs="仿宋_GB2312"/>
          <w:b w:val="0"/>
          <w:bCs/>
          <w:i w:val="0"/>
          <w:caps w:val="0"/>
          <w:spacing w:val="0"/>
          <w:w w:val="100"/>
          <w:kern w:val="2"/>
          <w:sz w:val="32"/>
          <w:szCs w:val="32"/>
          <w:lang w:val="en-US" w:eastAsia="zh-CN" w:bidi="ar-SA"/>
        </w:rPr>
        <w:t>2.专业知识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（1）了解中餐食品法规和原料使用知识。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（2）掌握中餐烹饪工艺岗位流程和烹饪原理。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（3）掌握中餐烹饪专业基本操作方法和技术要领。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（4）熟悉烹饪营养学、食品饮食保健基础知识。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（5）掌握中餐烹饪雕刻、果酱盘饰等装饰方法。</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（6）掌握烹饪设备安全使用、保养维护方面的知识。</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（7）掌握成本核算、厨房出品与运营和餐厅流程知识。</w:t>
      </w:r>
    </w:p>
    <w:p>
      <w:pPr>
        <w:widowControl/>
        <w:snapToGrid/>
        <w:spacing w:before="0" w:beforeAutospacing="0" w:after="0" w:afterAutospacing="0" w:line="360" w:lineRule="auto"/>
        <w:ind w:firstLine="627" w:firstLineChars="196"/>
        <w:jc w:val="both"/>
        <w:textAlignment w:val="baseline"/>
        <w:rPr>
          <w:rStyle w:val="13"/>
          <w:rFonts w:ascii="仿宋_GB2312" w:hAnsi="仿宋_GB2312" w:eastAsia="仿宋_GB2312" w:cs="仿宋_GB2312"/>
          <w:b/>
          <w:bCs/>
          <w:i w:val="0"/>
          <w:caps w:val="0"/>
          <w:spacing w:val="0"/>
          <w:w w:val="100"/>
          <w:kern w:val="2"/>
          <w:sz w:val="32"/>
          <w:szCs w:val="32"/>
          <w:lang w:val="en-US" w:eastAsia="zh-CN" w:bidi="ar-SA"/>
        </w:rPr>
      </w:pPr>
      <w:r>
        <w:rPr>
          <w:rStyle w:val="13"/>
          <w:rFonts w:ascii="仿宋_GB2312" w:hAnsi="仿宋_GB2312" w:eastAsia="仿宋_GB2312" w:cs="仿宋_GB2312"/>
          <w:b/>
          <w:bCs/>
          <w:i w:val="0"/>
          <w:caps w:val="0"/>
          <w:spacing w:val="0"/>
          <w:w w:val="100"/>
          <w:kern w:val="2"/>
          <w:sz w:val="32"/>
          <w:szCs w:val="32"/>
          <w:lang w:val="en-US" w:eastAsia="zh-CN" w:bidi="ar-SA"/>
        </w:rPr>
        <w:t>专业（技能）方向1——中式烹调</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（1）具备中餐烹饪原料鉴别、加工洗涤、干货涨发的能力。</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（2）会对中餐烹饪厨房设备操作及维护。</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（3）能完成原料切配和装饰菜肴的能力。</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（4）能完成中餐烹调配菜和设计菜单的能力。</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（5）能对20个冷菜代表品种制作及拼摆装盘。</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（6）能对80个热菜代表品种完成制作。</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（7）具备中餐厨房烹调岗位运营和管理能力。</w:t>
      </w:r>
    </w:p>
    <w:p>
      <w:pPr>
        <w:widowControl/>
        <w:snapToGrid/>
        <w:spacing w:before="0" w:beforeAutospacing="0" w:after="0" w:afterAutospacing="0" w:line="360" w:lineRule="auto"/>
        <w:ind w:firstLine="627" w:firstLineChars="196"/>
        <w:jc w:val="both"/>
        <w:textAlignment w:val="baseline"/>
        <w:rPr>
          <w:rStyle w:val="13"/>
          <w:rFonts w:ascii="仿宋_GB2312" w:hAnsi="仿宋_GB2312" w:eastAsia="仿宋_GB2312" w:cs="仿宋_GB2312"/>
          <w:b/>
          <w:bCs/>
          <w:i w:val="0"/>
          <w:caps w:val="0"/>
          <w:spacing w:val="0"/>
          <w:w w:val="100"/>
          <w:kern w:val="2"/>
          <w:sz w:val="32"/>
          <w:szCs w:val="32"/>
          <w:lang w:val="en-US" w:eastAsia="zh-CN" w:bidi="ar-SA"/>
        </w:rPr>
      </w:pPr>
      <w:r>
        <w:rPr>
          <w:rStyle w:val="13"/>
          <w:rFonts w:ascii="仿宋_GB2312" w:hAnsi="仿宋_GB2312" w:eastAsia="仿宋_GB2312" w:cs="仿宋_GB2312"/>
          <w:b/>
          <w:bCs/>
          <w:i w:val="0"/>
          <w:caps w:val="0"/>
          <w:spacing w:val="0"/>
          <w:w w:val="100"/>
          <w:kern w:val="2"/>
          <w:sz w:val="32"/>
          <w:szCs w:val="32"/>
          <w:lang w:val="en-US" w:eastAsia="zh-CN" w:bidi="ar-SA"/>
        </w:rPr>
        <w:t>专业（技能）方向2——中式面点</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（1）具备中式面点原料鉴别和切配能力。</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（2）能够操作及维护中式面点厨房设备。</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（3）能够制作面坯和调制馅心。</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（4）能够完成20个西式面点品种制作。</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（5）能够完成40个中式传统面点品种制作。</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（6）能够完成40个现代面点品种制作。</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（7）具备中餐厨房面点岗位运营管理能力。</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六、课程设置及要求</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本专业课程设置分为公共基础课和专业（技能）课。</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公共基础课包括思想政治、语文、历史、数学、外语、信息技术、体育与健康、艺术等公共基础必修课程。并将中餐英语、中餐餐饮文化、咖啡调酒等课程列为必修课或限定选修课。</w:t>
      </w:r>
    </w:p>
    <w:p>
      <w:pPr>
        <w:snapToGrid/>
        <w:spacing w:before="0" w:beforeAutospacing="0" w:after="0" w:afterAutospacing="0" w:line="560" w:lineRule="exact"/>
        <w:ind w:firstLine="640" w:firstLineChars="200"/>
        <w:jc w:val="both"/>
        <w:textAlignment w:val="baseline"/>
        <w:rPr>
          <w:rStyle w:val="13"/>
          <w:rFonts w:ascii="楷体" w:hAnsi="楷体" w:eastAsia="楷体" w:cs="仿宋"/>
          <w:b/>
          <w:bCs/>
          <w:i w:val="0"/>
          <w:caps w:val="0"/>
          <w:spacing w:val="0"/>
          <w:w w:val="100"/>
          <w:kern w:val="2"/>
          <w:sz w:val="32"/>
          <w:szCs w:val="24"/>
          <w:lang w:val="en-US" w:eastAsia="zh-CN" w:bidi="ar-SA"/>
        </w:rPr>
      </w:pPr>
      <w:r>
        <w:rPr>
          <w:rStyle w:val="13"/>
          <w:rFonts w:ascii="仿宋_GB2312" w:eastAsia="仿宋_GB2312"/>
          <w:b w:val="0"/>
          <w:i w:val="0"/>
          <w:caps w:val="0"/>
          <w:spacing w:val="0"/>
          <w:w w:val="100"/>
          <w:kern w:val="2"/>
          <w:sz w:val="32"/>
          <w:szCs w:val="32"/>
          <w:lang w:val="en-US" w:eastAsia="zh-CN" w:bidi="ar-SA"/>
        </w:rPr>
        <w:t>专业技能课包括专业核心课、专业（技能）方向课和专业选修课，实习实训是专业技能教学的重要内容，含校内实训、校内运营实训、校外实训、顶岗实习等多种形式。</w:t>
      </w:r>
    </w:p>
    <w:p>
      <w:pPr>
        <w:numPr>
          <w:ilvl w:val="0"/>
          <w:numId w:val="3"/>
        </w:numPr>
        <w:snapToGrid/>
        <w:spacing w:before="0" w:beforeAutospacing="0" w:after="0" w:afterAutospacing="0" w:line="560" w:lineRule="exact"/>
        <w:ind w:firstLine="640" w:firstLineChars="200"/>
        <w:jc w:val="both"/>
        <w:textAlignment w:val="baseline"/>
        <w:rPr>
          <w:rStyle w:val="13"/>
          <w:rFonts w:ascii="楷体" w:hAnsi="楷体" w:eastAsia="楷体" w:cs="仿宋"/>
          <w:b/>
          <w:bCs/>
          <w:i w:val="0"/>
          <w:caps w:val="0"/>
          <w:spacing w:val="0"/>
          <w:w w:val="100"/>
          <w:kern w:val="2"/>
          <w:sz w:val="32"/>
          <w:szCs w:val="24"/>
          <w:lang w:val="en-US" w:eastAsia="zh-CN" w:bidi="ar-SA"/>
        </w:rPr>
      </w:pPr>
      <w:r>
        <w:rPr>
          <w:rStyle w:val="13"/>
          <w:rFonts w:ascii="楷体" w:hAnsi="楷体" w:eastAsia="楷体" w:cs="仿宋"/>
          <w:b/>
          <w:bCs/>
          <w:i w:val="0"/>
          <w:caps w:val="0"/>
          <w:spacing w:val="0"/>
          <w:w w:val="100"/>
          <w:kern w:val="2"/>
          <w:sz w:val="32"/>
          <w:szCs w:val="24"/>
          <w:lang w:val="en-US" w:eastAsia="zh-CN" w:bidi="ar-SA"/>
        </w:rPr>
        <w:t>公共基础课</w:t>
      </w:r>
    </w:p>
    <w:tbl>
      <w:tblPr>
        <w:tblStyle w:val="6"/>
        <w:tblW w:w="898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2023"/>
        <w:gridCol w:w="4833"/>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5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楷体" w:hAnsi="楷体" w:eastAsia="楷体"/>
                <w:b/>
                <w:i w:val="0"/>
                <w:caps w:val="0"/>
                <w:spacing w:val="0"/>
                <w:w w:val="100"/>
                <w:kern w:val="2"/>
                <w:sz w:val="28"/>
                <w:szCs w:val="28"/>
                <w:lang w:val="en-US" w:eastAsia="zh-CN" w:bidi="ar-SA"/>
              </w:rPr>
            </w:pPr>
            <w:r>
              <w:rPr>
                <w:rStyle w:val="13"/>
                <w:rFonts w:ascii="楷体" w:hAnsi="楷体" w:eastAsia="楷体"/>
                <w:b/>
                <w:i w:val="0"/>
                <w:caps w:val="0"/>
                <w:spacing w:val="0"/>
                <w:w w:val="100"/>
                <w:kern w:val="2"/>
                <w:sz w:val="28"/>
                <w:szCs w:val="28"/>
                <w:lang w:val="en-US" w:eastAsia="zh-CN" w:bidi="ar-SA"/>
              </w:rPr>
              <w:t>序号</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楷体" w:hAnsi="楷体" w:eastAsia="楷体"/>
                <w:b/>
                <w:i w:val="0"/>
                <w:caps w:val="0"/>
                <w:spacing w:val="0"/>
                <w:w w:val="100"/>
                <w:kern w:val="2"/>
                <w:sz w:val="28"/>
                <w:szCs w:val="28"/>
                <w:lang w:val="en-US" w:eastAsia="zh-CN" w:bidi="ar-SA"/>
              </w:rPr>
            </w:pPr>
            <w:r>
              <w:rPr>
                <w:rStyle w:val="13"/>
                <w:rFonts w:ascii="楷体" w:hAnsi="楷体" w:eastAsia="楷体"/>
                <w:b/>
                <w:i w:val="0"/>
                <w:caps w:val="0"/>
                <w:spacing w:val="0"/>
                <w:w w:val="100"/>
                <w:kern w:val="2"/>
                <w:sz w:val="28"/>
                <w:szCs w:val="28"/>
                <w:lang w:val="en-US" w:eastAsia="zh-CN" w:bidi="ar-SA"/>
              </w:rPr>
              <w:t>课程名称</w:t>
            </w:r>
          </w:p>
        </w:tc>
        <w:tc>
          <w:tcPr>
            <w:tcW w:w="483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482"/>
              <w:jc w:val="center"/>
              <w:textAlignment w:val="baseline"/>
              <w:rPr>
                <w:rStyle w:val="13"/>
                <w:rFonts w:ascii="楷体" w:hAnsi="楷体" w:eastAsia="楷体"/>
                <w:b/>
                <w:i w:val="0"/>
                <w:caps w:val="0"/>
                <w:spacing w:val="0"/>
                <w:w w:val="100"/>
                <w:kern w:val="2"/>
                <w:sz w:val="28"/>
                <w:szCs w:val="28"/>
                <w:lang w:val="en-US" w:eastAsia="zh-CN" w:bidi="ar-SA"/>
              </w:rPr>
            </w:pPr>
            <w:r>
              <w:rPr>
                <w:rStyle w:val="13"/>
                <w:rFonts w:ascii="楷体" w:hAnsi="楷体" w:eastAsia="楷体"/>
                <w:b/>
                <w:i w:val="0"/>
                <w:caps w:val="0"/>
                <w:spacing w:val="0"/>
                <w:w w:val="100"/>
                <w:kern w:val="2"/>
                <w:sz w:val="28"/>
                <w:szCs w:val="28"/>
                <w:lang w:val="en-US" w:eastAsia="zh-CN" w:bidi="ar-SA"/>
              </w:rPr>
              <w:t>主要教学内容和要求</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楷体" w:hAnsi="楷体" w:eastAsia="楷体"/>
                <w:b/>
                <w:i w:val="0"/>
                <w:caps w:val="0"/>
                <w:spacing w:val="0"/>
                <w:w w:val="100"/>
                <w:kern w:val="2"/>
                <w:sz w:val="28"/>
                <w:szCs w:val="28"/>
                <w:lang w:val="en-US" w:eastAsia="zh-CN" w:bidi="ar-SA"/>
              </w:rPr>
            </w:pPr>
            <w:r>
              <w:rPr>
                <w:rStyle w:val="13"/>
                <w:rFonts w:ascii="楷体" w:hAnsi="楷体" w:eastAsia="楷体"/>
                <w:b/>
                <w:i w:val="0"/>
                <w:caps w:val="0"/>
                <w:spacing w:val="0"/>
                <w:w w:val="100"/>
                <w:kern w:val="2"/>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职生业涯规划</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依据《中等职业学校职业生涯规划教学大纲》开设，使学生了解职业生涯规划以及中职生职业生涯规划的特点，掌握职业生涯规划的基础知识和常用方法；引导学生树立正确的职业理想和职业观、择业观、创业观以及成才观，增强提高职业素质和职业能力的自觉性；注重培养学生形成职业生涯规划的能力，做好适应社会、融入社会和做好本专业就业、创业的准备。</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2</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职业道德与法律</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依据《中等职业学校职业道德与法律教学大纲》开设，</w:t>
            </w:r>
            <w:r>
              <w:rPr>
                <w:rStyle w:val="13"/>
                <w:rFonts w:ascii="宋体" w:hAnsi="宋体" w:eastAsia="宋体" w:cs="宋体"/>
                <w:b w:val="0"/>
                <w:bCs/>
                <w:i w:val="0"/>
                <w:caps w:val="0"/>
                <w:spacing w:val="0"/>
                <w:w w:val="100"/>
                <w:kern w:val="2"/>
                <w:sz w:val="21"/>
                <w:szCs w:val="21"/>
                <w:lang w:val="en-US" w:eastAsia="zh-CN" w:bidi="ar-SA"/>
              </w:rPr>
              <w:t>使学生了解文明礼仪的基本要求、职业道德的作用和基本规范，掌握与日常生活和职业活动密切相关的法律常识；引导学生陶冶道德情操，增强职业道德意识和法律意识；注重培养学生树立法治观念，增强法律意识，养成良好的职业道德行为习惯，成为懂法、守法、用法的文明公民。</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经济政治与社会</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315" w:firstLineChars="150"/>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经济政治与社会教学大纲》开设，使学生理解、掌握马克思主义的相关基本观点和我国社会主义经济建设、政治建设、文化建设、社会建设的有关知识；引导学生提高思想政治素质，坚定走中国特色社会主义道路的信念；注重培养学生提高辨析社会现象、主动参与社会生活的能力。</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4</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哲学与人生</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315" w:firstLineChars="150"/>
              <w:jc w:val="left"/>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哲学与人生教学大纲》开设，使学生了解、掌握马克思主义哲学中与人生发展关系密切的基础知识；引导学生进行正确的价值判断和行为选择，形成积极向上的人生态度；注重培养学生用马克思主义哲学的基本观点、方法分析和解决人生发展重要问题的能力，为人生的健康发展奠定思想基础。</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5</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0"/>
                <w:sz w:val="21"/>
                <w:szCs w:val="21"/>
                <w:lang w:val="en-US" w:eastAsia="zh-CN" w:bidi="ar-SA"/>
              </w:rPr>
              <w:t>语文</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语文教学大纲》开设，使学生进一步学习必需的语文基础知识，掌握基本的语文学习方法，养成自学和运用语文的良好习惯；引导学生重视语言的积累和感悟，接受优秀文化的熏陶，提高思想品德修养和审美情趣，形成良好的个性、健全的人格；注重培养学生阅读、写作、口语交际等在日常生活和本专业职业岗位的应用能力，促进职业生涯的发展。</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6</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630" w:firstLineChars="300"/>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0"/>
                <w:sz w:val="21"/>
                <w:szCs w:val="21"/>
                <w:lang w:val="en-US" w:eastAsia="zh-CN" w:bidi="ar-SA"/>
              </w:rPr>
              <w:t>数学</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315" w:firstLineChars="150"/>
              <w:jc w:val="left"/>
              <w:textAlignment w:val="baseline"/>
              <w:rPr>
                <w:rStyle w:val="13"/>
                <w:rFonts w:ascii="宋体" w:hAnsi="宋体" w:eastAsia="宋体"/>
                <w:b w:val="0"/>
                <w:i w:val="0"/>
                <w:caps w:val="0"/>
                <w:spacing w:val="0"/>
                <w:w w:val="100"/>
                <w:kern w:val="0"/>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数学教学大纲》开设，使学生进一步学习并掌握职业岗位和生活中所必要的数学基础知识；引导学生逐步养成良好的学习习惯、实践意识、创新意识和实事求是的科学态度；培养学生的观察能力、空间想象能力、分析与解决问题能力和数学思维能力，尤其注重培养学生计算技能、计算工具使用技能和数据处理技能在本专业的应用能力，提高学生就业能力与创业能力。</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7</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630" w:firstLineChars="300"/>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0"/>
                <w:sz w:val="21"/>
                <w:szCs w:val="21"/>
                <w:lang w:val="en-US" w:eastAsia="zh-CN" w:bidi="ar-SA"/>
              </w:rPr>
              <w:t>英语</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0"/>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英语教学大纲》开设，使学生进一步学习、掌握英语基础知识；引导学生了解、认识中西方文化差异，树立正确的情感、态度和价值观，激发学生学习英语的兴趣；注重培养学生听、说、读、写等语言技能在日常生活和本专业的应用能力，为学生的职业生涯、继续学习和终身发展奠定基础。</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8</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105" w:firstLineChars="5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0"/>
                <w:sz w:val="21"/>
                <w:szCs w:val="21"/>
                <w:lang w:val="en-US" w:eastAsia="zh-CN" w:bidi="ar-SA"/>
              </w:rPr>
              <w:t>计算机应用基础</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315" w:firstLineChars="150"/>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cs="Times New Roman"/>
                <w:b w:val="0"/>
                <w:bCs/>
                <w:i w:val="0"/>
                <w:caps w:val="0"/>
                <w:spacing w:val="0"/>
                <w:w w:val="100"/>
                <w:kern w:val="2"/>
                <w:sz w:val="21"/>
                <w:szCs w:val="21"/>
                <w:lang w:val="en-US" w:eastAsia="zh-CN" w:bidi="ar-SA"/>
              </w:rPr>
              <w:t>依据《中等职业学校计算机基础教学大纲》开设，使学生进一步了解、掌握计算机应用基础知识；引导学生树立严谨的科学态度、团队协作意识、知识产权意识；注重培养学生提高计算机基本操作、办公应用、网络应用、多媒体技术应用等方面的技能在日常生活和职业岗位中的应用能力，为其职业生涯发展和终身学习奠定基础。</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p>
          <w:p>
            <w:pPr>
              <w:snapToGrid/>
              <w:spacing w:before="0" w:beforeAutospacing="0" w:after="0" w:afterAutospacing="0" w:line="440" w:lineRule="exact"/>
              <w:ind w:firstLine="174" w:firstLineChars="83"/>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9</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0"/>
                <w:sz w:val="21"/>
                <w:szCs w:val="21"/>
                <w:lang w:val="en-US" w:eastAsia="zh-CN" w:bidi="ar-SA"/>
              </w:rPr>
              <w:t>体育与健康</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依据《中等职业学校体育与健康教</w:t>
            </w:r>
            <w:r>
              <w:rPr>
                <w:rStyle w:val="13"/>
                <w:rFonts w:ascii="宋体" w:hAnsi="宋体" w:eastAsia="宋体" w:cs="Times New Roman"/>
                <w:b w:val="0"/>
                <w:bCs/>
                <w:i w:val="0"/>
                <w:caps w:val="0"/>
                <w:spacing w:val="0"/>
                <w:w w:val="100"/>
                <w:kern w:val="2"/>
                <w:sz w:val="21"/>
                <w:szCs w:val="21"/>
                <w:lang w:val="en-US" w:eastAsia="zh-CN" w:bidi="ar-SA"/>
              </w:rPr>
              <w:t>学大纲》开设，传授体育与健康的基本文化知识、体育技能和方法；引导学生科学安排体育锻炼过程，养成终身从事体育锻炼的意识、能力与习惯，提高生活质量；注重培养学生的健康人格、增强体能素质、提高综合职业能力，为全面促进学生身体健康、心理健康和社会适应能力服务。</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10</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公共艺术</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0"/>
                <w:sz w:val="21"/>
                <w:szCs w:val="21"/>
                <w:lang w:val="en-US" w:eastAsia="zh-CN" w:bidi="ar-SA"/>
              </w:rPr>
            </w:pPr>
            <w:r>
              <w:rPr>
                <w:rStyle w:val="13"/>
                <w:rFonts w:ascii="宋体" w:hAnsi="宋体" w:eastAsia="宋体" w:cs="宋体"/>
                <w:b w:val="0"/>
                <w:bCs/>
                <w:i w:val="0"/>
                <w:caps w:val="0"/>
                <w:color w:val="000000"/>
                <w:spacing w:val="0"/>
                <w:w w:val="100"/>
                <w:kern w:val="2"/>
                <w:sz w:val="21"/>
                <w:szCs w:val="21"/>
                <w:lang w:val="en-US" w:eastAsia="zh-CN" w:bidi="ar-SA"/>
              </w:rPr>
              <w:t>依据《中等职业学校公共艺术教学大纲》开设，学生在参与音乐、舞蹈、戏剧和美术欣赏的教学互动中熟悉不同音乐、舞蹈、戏剧和美术作品的基本形式、风格和特点，了解音乐、舞蹈、戏剧和美术的基本常识，掌握欣赏音乐、舞蹈和戏剧、美术作品的基本方法，感受音乐、舞蹈和戏剧、美术作品反映的精神，增强自身实践与他人分享、交流和合作能力，获得身心愉悦与欣赏经验，发展创新思维，培育综合素养，提升生活品质。</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5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both"/>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11</w:t>
            </w:r>
          </w:p>
        </w:tc>
        <w:tc>
          <w:tcPr>
            <w:tcW w:w="20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历史</w:t>
            </w:r>
          </w:p>
        </w:tc>
        <w:tc>
          <w:tcPr>
            <w:tcW w:w="483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ind w:firstLine="420"/>
              <w:jc w:val="left"/>
              <w:textAlignment w:val="baseline"/>
              <w:rPr>
                <w:rStyle w:val="13"/>
                <w:rFonts w:ascii="宋体" w:hAnsi="宋体" w:eastAsia="宋体"/>
                <w:b w:val="0"/>
                <w:i w:val="0"/>
                <w:caps w:val="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依据&lt;中等职业学校历史教学大纲&gt;开设,并与专业实际和行业发展密切结合</w:t>
            </w:r>
          </w:p>
        </w:tc>
        <w:tc>
          <w:tcPr>
            <w:tcW w:w="127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40" w:lineRule="exact"/>
              <w:ind w:firstLineChars="0"/>
              <w:jc w:val="center"/>
              <w:textAlignment w:val="baseline"/>
              <w:rPr>
                <w:rStyle w:val="13"/>
                <w:rFonts w:ascii="宋体" w:hAnsi="宋体" w:eastAsia="宋体" w:cs="仿宋_GB2312"/>
                <w:b w:val="0"/>
                <w:bCs/>
                <w:i w:val="0"/>
                <w:caps w:val="0"/>
                <w:spacing w:val="0"/>
                <w:w w:val="100"/>
                <w:kern w:val="2"/>
                <w:sz w:val="21"/>
                <w:szCs w:val="21"/>
                <w:lang w:val="en-US" w:eastAsia="zh-CN" w:bidi="ar-SA"/>
              </w:rPr>
            </w:pPr>
            <w:r>
              <w:rPr>
                <w:rStyle w:val="13"/>
                <w:rFonts w:ascii="宋体" w:hAnsi="宋体" w:eastAsia="宋体" w:cs="仿宋_GB2312"/>
                <w:b w:val="0"/>
                <w:bCs/>
                <w:i w:val="0"/>
                <w:caps w:val="0"/>
                <w:spacing w:val="0"/>
                <w:w w:val="100"/>
                <w:kern w:val="2"/>
                <w:sz w:val="21"/>
                <w:szCs w:val="21"/>
                <w:lang w:val="en-US" w:eastAsia="zh-CN" w:bidi="ar-SA"/>
              </w:rPr>
              <w:t>32</w:t>
            </w:r>
          </w:p>
        </w:tc>
      </w:tr>
    </w:tbl>
    <w:p>
      <w:pPr>
        <w:snapToGrid/>
        <w:spacing w:before="0" w:beforeAutospacing="0" w:after="0" w:afterAutospacing="0" w:line="560" w:lineRule="exact"/>
        <w:jc w:val="both"/>
        <w:textAlignment w:val="baseline"/>
        <w:rPr>
          <w:rStyle w:val="13"/>
          <w:rFonts w:ascii="楷体" w:hAnsi="楷体" w:eastAsia="楷体" w:cs="仿宋"/>
          <w:b/>
          <w:bCs/>
          <w:i w:val="0"/>
          <w:caps w:val="0"/>
          <w:spacing w:val="0"/>
          <w:w w:val="100"/>
          <w:kern w:val="2"/>
          <w:sz w:val="32"/>
          <w:szCs w:val="24"/>
          <w:lang w:val="en-US" w:eastAsia="zh-CN" w:bidi="ar-SA"/>
        </w:rPr>
      </w:pPr>
    </w:p>
    <w:p>
      <w:pPr>
        <w:pStyle w:val="11"/>
        <w:keepLines/>
        <w:widowControl/>
        <w:snapToGrid w:val="0"/>
        <w:spacing w:before="0" w:beforeAutospacing="0" w:after="0" w:afterAutospacing="0" w:line="560" w:lineRule="exact"/>
        <w:ind w:firstLine="640" w:firstLineChars="200"/>
        <w:jc w:val="both"/>
        <w:textAlignment w:val="baseline"/>
        <w:rPr>
          <w:rStyle w:val="13"/>
          <w:rFonts w:ascii="楷体_GB2312" w:hAnsi="楷体_GB2312" w:eastAsia="楷体_GB2312"/>
          <w:b/>
          <w:bCs w:val="0"/>
          <w:i w:val="0"/>
          <w:caps w:val="0"/>
          <w:spacing w:val="0"/>
          <w:w w:val="100"/>
          <w:kern w:val="2"/>
          <w:sz w:val="32"/>
          <w:szCs w:val="32"/>
          <w:lang w:val="en-US" w:eastAsia="zh-CN" w:bidi="ar-SA"/>
        </w:rPr>
      </w:pPr>
      <w:r>
        <w:rPr>
          <w:rStyle w:val="13"/>
          <w:rFonts w:ascii="楷体_GB2312" w:hAnsi="楷体_GB2312" w:eastAsia="楷体_GB2312"/>
          <w:b/>
          <w:bCs w:val="0"/>
          <w:i w:val="0"/>
          <w:caps w:val="0"/>
          <w:color w:val="000000"/>
          <w:spacing w:val="0"/>
          <w:w w:val="100"/>
          <w:kern w:val="2"/>
          <w:sz w:val="32"/>
          <w:szCs w:val="32"/>
          <w:lang w:val="en-US" w:eastAsia="zh-CN" w:bidi="ar-SA"/>
        </w:rPr>
        <w:t>（二）专业技能课</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1.专业核心课程</w:t>
      </w:r>
    </w:p>
    <w:tbl>
      <w:tblPr>
        <w:tblStyle w:val="6"/>
        <w:tblW w:w="89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1722"/>
        <w:gridCol w:w="5377"/>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序号</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课程名称</w:t>
            </w:r>
          </w:p>
        </w:tc>
        <w:tc>
          <w:tcPr>
            <w:tcW w:w="5377"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主要教学内容和要求</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烹饪原料加工与配送</w:t>
            </w:r>
          </w:p>
        </w:tc>
        <w:tc>
          <w:tcPr>
            <w:tcW w:w="537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烹饪原料品质特点、烹饪原料品质鉴别、烹饪原料保管；烹饪原料的洗涤、整理、分档、取料和相关的初步加工；刀工成型、菜肴的搭配、配菜的营养搭配。</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8"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烹饪工艺基础</w:t>
            </w:r>
          </w:p>
        </w:tc>
        <w:tc>
          <w:tcPr>
            <w:tcW w:w="537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了解中餐烹饪基本原理及特点;了解厨房生产流程和技能标准要求；掌握厨房生产的基本原则;掌握原料加工、原料搭配的基本原理和方法;了解中式烹调的基本原理和方法。厨房管理现代科学文化素养，具备良好职业道德及食品安全意识</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食品安全与操作规范</w:t>
            </w:r>
          </w:p>
        </w:tc>
        <w:tc>
          <w:tcPr>
            <w:tcW w:w="537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遵守和掌握食品安全知识及食品卫生法律法规;了解食品卫生要求;能识别食品污染状态及预防方法;遵守食物烹调与加工、餐饮业食品储存要求;培养学生安全操作和遵纪守法的职业素养。</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烹饪营养与配餐</w:t>
            </w:r>
          </w:p>
        </w:tc>
        <w:tc>
          <w:tcPr>
            <w:tcW w:w="537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了解现代营养学与饮食保健基础知识，以及烹饪对烹饪原料营养价值的影响；分析常见原材料营养价值与适用人群；掌握营养配餐基本原则和方法;以及典型烹饪原料对烹饪方法的选择等内容。</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7"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5</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中式烹调技艺</w:t>
            </w:r>
          </w:p>
        </w:tc>
        <w:tc>
          <w:tcPr>
            <w:tcW w:w="537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学生掌握中餐文化发展的历史和传承,了解中餐烹调具备基本素养和基本要求;了解中餐烹饪刀法和勺法;掌握烹调辅助手段和初步熟处理的方法知识;了解中餐烹饪配菜知识;掌握中餐烹调方法和基本原理;了解宴席设计和程序。</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9" w:hRule="atLeast"/>
        </w:trPr>
        <w:tc>
          <w:tcPr>
            <w:tcW w:w="91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w:t>
            </w:r>
          </w:p>
        </w:tc>
        <w:tc>
          <w:tcPr>
            <w:tcW w:w="172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中式面点技艺</w:t>
            </w:r>
          </w:p>
        </w:tc>
        <w:tc>
          <w:tcPr>
            <w:tcW w:w="537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学生掌握中式面点发展的历史和地域特点,了解学习中式面点应具备基本素养和基本要求;了解中式面点面坯的种类和特点;了解中式面点的成型方法、熟制方法、馅心制作等基本流程;掌握面点制作的基本原理和评价标准。</w:t>
            </w:r>
          </w:p>
        </w:tc>
        <w:tc>
          <w:tcPr>
            <w:tcW w:w="9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bl>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2.专业（技能）方向课</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（1）中餐烹调</w:t>
      </w:r>
    </w:p>
    <w:tbl>
      <w:tblPr>
        <w:tblStyle w:val="6"/>
        <w:tblW w:w="902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919"/>
        <w:gridCol w:w="5593"/>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711"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序号</w:t>
            </w:r>
          </w:p>
        </w:tc>
        <w:tc>
          <w:tcPr>
            <w:tcW w:w="1919"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课程名称</w:t>
            </w:r>
          </w:p>
        </w:tc>
        <w:tc>
          <w:tcPr>
            <w:tcW w:w="5593"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主要教学内容和要求</w:t>
            </w:r>
          </w:p>
        </w:tc>
        <w:tc>
          <w:tcPr>
            <w:tcW w:w="799"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7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191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中式热菜制作</w:t>
            </w:r>
          </w:p>
        </w:tc>
        <w:tc>
          <w:tcPr>
            <w:tcW w:w="55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使学生掌握80个热菜品种的制作工艺，检验运用中式热菜的原料初加工、原料切配、烹调方法的综合能力;掌握烹调岗位工作流程标准和要求;具备独立烹调菜肴的能力。传承中餐烹饪历史文化精髓，着重培养敬业爱岗的职业道德和创业创新意识。</w:t>
            </w:r>
          </w:p>
        </w:tc>
        <w:tc>
          <w:tcPr>
            <w:tcW w:w="79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6" w:hRule="atLeast"/>
        </w:trPr>
        <w:tc>
          <w:tcPr>
            <w:tcW w:w="7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191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烹饪基本功训练</w:t>
            </w:r>
          </w:p>
        </w:tc>
        <w:tc>
          <w:tcPr>
            <w:tcW w:w="55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让学生熟悉烹饪岗位的基本程序和原则；掌握刀工（基本刀法、各类刀具使用）、勺功（各类勺具使用及勺功基本技能）、烹调技法（水烹、油烹、锅烹、汽烹、辐射烹等各类烹调技法总计24种）、烹调辅助技法（上浆、挂糊、勾芡）、调味等技法的运用，具备从事中餐烹饪专业岗位的基本职业能力。</w:t>
            </w:r>
          </w:p>
        </w:tc>
        <w:tc>
          <w:tcPr>
            <w:tcW w:w="79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atLeast"/>
        </w:trPr>
        <w:tc>
          <w:tcPr>
            <w:tcW w:w="7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191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冷菜制作拼摆</w:t>
            </w:r>
          </w:p>
        </w:tc>
        <w:tc>
          <w:tcPr>
            <w:tcW w:w="55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掌握冷餐岗位工作流程;掌握冷菜的制作方法腌、泡、酱卤、炸收等烹调方法;掌握20个冷菜案例制作流程;掌握冷餐装盘的设计基本原则和方法，形成冷餐拼摆技能。</w:t>
            </w:r>
          </w:p>
        </w:tc>
        <w:tc>
          <w:tcPr>
            <w:tcW w:w="79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w:t>
            </w:r>
          </w:p>
        </w:tc>
        <w:tc>
          <w:tcPr>
            <w:tcW w:w="191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食品雕刻</w:t>
            </w:r>
          </w:p>
        </w:tc>
        <w:tc>
          <w:tcPr>
            <w:tcW w:w="55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掌握食品雕刻对烹饪的作用和地位；食品雕刻工具的识别和应用；掌握食品雕刻剜、旋等雕刻简易刀法的应用；掌握实用花卉雕刻;掌握禽鸟雕刻;掌握鱼虾雕刻;掌握昆虫雕刻;掌握畜兽雕刻;掌握装饰物雕刻。</w:t>
            </w:r>
          </w:p>
        </w:tc>
        <w:tc>
          <w:tcPr>
            <w:tcW w:w="79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128</w:t>
            </w:r>
          </w:p>
        </w:tc>
      </w:tr>
    </w:tbl>
    <w:p>
      <w:pPr>
        <w:widowControl/>
        <w:snapToGrid/>
        <w:spacing w:before="0" w:beforeAutospacing="0" w:after="0" w:afterAutospacing="0" w:line="360" w:lineRule="auto"/>
        <w:jc w:val="both"/>
        <w:textAlignment w:val="baseline"/>
        <w:rPr>
          <w:rStyle w:val="13"/>
          <w:rFonts w:ascii="仿宋_GB2312" w:hAnsi="仿宋_GB2312" w:eastAsia="仿宋_GB2312"/>
          <w:b w:val="0"/>
          <w:i w:val="0"/>
          <w:caps w:val="0"/>
          <w:spacing w:val="0"/>
          <w:w w:val="100"/>
          <w:kern w:val="0"/>
          <w:sz w:val="32"/>
          <w:szCs w:val="32"/>
          <w:lang w:val="en-US" w:eastAsia="zh-CN" w:bidi="ar-SA"/>
        </w:rPr>
      </w:pPr>
      <w:r>
        <w:rPr>
          <w:rStyle w:val="13"/>
          <w:rFonts w:ascii="仿宋_GB2312" w:hAnsi="仿宋_GB2312" w:eastAsia="仿宋_GB2312"/>
          <w:b w:val="0"/>
          <w:i w:val="0"/>
          <w:caps w:val="0"/>
          <w:spacing w:val="0"/>
          <w:w w:val="100"/>
          <w:kern w:val="0"/>
          <w:sz w:val="32"/>
          <w:szCs w:val="32"/>
          <w:lang w:val="en-US" w:eastAsia="zh-CN" w:bidi="ar-SA"/>
        </w:rPr>
        <w:t>（2）中式面点</w:t>
      </w:r>
    </w:p>
    <w:tbl>
      <w:tblPr>
        <w:tblStyle w:val="6"/>
        <w:tblW w:w="902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1938"/>
        <w:gridCol w:w="5424"/>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0"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序号</w:t>
            </w:r>
          </w:p>
        </w:tc>
        <w:tc>
          <w:tcPr>
            <w:tcW w:w="1938"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课程名称</w:t>
            </w:r>
          </w:p>
        </w:tc>
        <w:tc>
          <w:tcPr>
            <w:tcW w:w="5424"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主要教学内容和要求</w:t>
            </w:r>
          </w:p>
        </w:tc>
        <w:tc>
          <w:tcPr>
            <w:tcW w:w="960"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19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中式面点制作</w:t>
            </w:r>
          </w:p>
        </w:tc>
        <w:tc>
          <w:tcPr>
            <w:tcW w:w="5424"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使学生掌握40传统面点品种;20个现代面点品种和20个西点品种的制作流程，检验运用中式面点生坯调和、馅心调味、成形、熟制方法的应用能力。掌握面点岗位工作流程标准和要求;具备独立制作面点品种的能力。传承中式传统面点文化精髓，着重培养敬业爱岗的职业道德和创业创新意识。</w:t>
            </w:r>
          </w:p>
        </w:tc>
        <w:tc>
          <w:tcPr>
            <w:tcW w:w="9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19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面点基本功训练</w:t>
            </w:r>
          </w:p>
        </w:tc>
        <w:tc>
          <w:tcPr>
            <w:tcW w:w="5424"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强化学生使用工具和设备的能力;强化学生调制生馅、熟馅的基本能力; 强化训练学生调和面团并制作各种皮坯、上馅、包捏、成形的技法;强化学生对蒸、煮、炸、烙、烤等单一成熟方法的应用训练。</w:t>
            </w:r>
          </w:p>
        </w:tc>
        <w:tc>
          <w:tcPr>
            <w:tcW w:w="9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19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糖艺与果酱盘饰</w:t>
            </w:r>
          </w:p>
        </w:tc>
        <w:tc>
          <w:tcPr>
            <w:tcW w:w="5424"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学生能够独立完成20余种常见蔬菜、花卉的绘画制作；掌握10余种动物的造型方法；了解人物的造型方法；</w:t>
            </w:r>
          </w:p>
        </w:tc>
        <w:tc>
          <w:tcPr>
            <w:tcW w:w="9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128</w:t>
            </w:r>
          </w:p>
        </w:tc>
      </w:tr>
    </w:tbl>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3.专业选修课</w:t>
      </w:r>
    </w:p>
    <w:tbl>
      <w:tblPr>
        <w:tblStyle w:val="6"/>
        <w:tblW w:w="9007"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2"/>
        <w:gridCol w:w="1738"/>
        <w:gridCol w:w="5447"/>
        <w:gridCol w:w="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892"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序号</w:t>
            </w:r>
          </w:p>
        </w:tc>
        <w:tc>
          <w:tcPr>
            <w:tcW w:w="1738"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课程名称</w:t>
            </w:r>
          </w:p>
        </w:tc>
        <w:tc>
          <w:tcPr>
            <w:tcW w:w="5447"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主要教学内容和要求</w:t>
            </w:r>
          </w:p>
        </w:tc>
        <w:tc>
          <w:tcPr>
            <w:tcW w:w="930" w:type="dxa"/>
            <w:tcBorders>
              <w:top w:val="single" w:color="000000" w:sz="4" w:space="0"/>
              <w:left w:val="single" w:color="000000" w:sz="4" w:space="0"/>
              <w:bottom w:val="single" w:color="000000" w:sz="4" w:space="0"/>
              <w:right w:val="single" w:color="000000" w:sz="4" w:space="0"/>
            </w:tcBorders>
            <w:vAlign w:val="center"/>
          </w:tcPr>
          <w:p>
            <w:pPr>
              <w:snapToGrid w:val="0"/>
              <w:spacing w:before="158" w:beforeAutospacing="0" w:after="158" w:afterAutospacing="0" w:line="300" w:lineRule="exact"/>
              <w:ind w:firstLineChars="0"/>
              <w:jc w:val="center"/>
              <w:textAlignment w:val="baseline"/>
              <w:rPr>
                <w:rStyle w:val="13"/>
                <w:rFonts w:ascii="楷体_GB2312" w:hAnsi="楷体_GB2312" w:eastAsia="楷体_GB2312"/>
                <w:b/>
                <w:i w:val="0"/>
                <w:caps w:val="0"/>
                <w:spacing w:val="0"/>
                <w:w w:val="100"/>
                <w:kern w:val="0"/>
                <w:sz w:val="28"/>
                <w:szCs w:val="28"/>
                <w:lang w:val="en-US" w:eastAsia="zh-CN" w:bidi="ar-SA"/>
              </w:rPr>
            </w:pPr>
            <w:r>
              <w:rPr>
                <w:rStyle w:val="13"/>
                <w:rFonts w:ascii="楷体_GB2312" w:hAnsi="楷体_GB2312" w:eastAsia="楷体_GB2312"/>
                <w:b/>
                <w:i w:val="0"/>
                <w:caps w:val="0"/>
                <w:spacing w:val="0"/>
                <w:w w:val="100"/>
                <w:kern w:val="0"/>
                <w:sz w:val="28"/>
                <w:szCs w:val="28"/>
                <w:lang w:val="en-US" w:eastAsia="zh-CN" w:bidi="ar-SA"/>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8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17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210" w:firstLineChars="1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中华茶艺</w:t>
            </w:r>
          </w:p>
        </w:tc>
        <w:tc>
          <w:tcPr>
            <w:tcW w:w="544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p>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掌握茶与茶文化知识；掌握六大类茶冲泡技艺；有良好的语言表达和交流能力，有意识传播茶文化知识；做好茶室准备、接待与收尾工作。</w:t>
            </w:r>
          </w:p>
        </w:tc>
        <w:tc>
          <w:tcPr>
            <w:tcW w:w="93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210" w:firstLineChars="1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trPr>
        <w:tc>
          <w:tcPr>
            <w:tcW w:w="8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17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国学与餐饮文化</w:t>
            </w:r>
          </w:p>
        </w:tc>
        <w:tc>
          <w:tcPr>
            <w:tcW w:w="544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p>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掌握银饰文化的起源与发展,饮食风味流派和中餐饮食习惯和餐厅礼仪等知识。培养学生餐饮文化内涵发展需求,增加学生设计文化菜肴,发扬中式餐饮文化优良传统。</w:t>
            </w:r>
          </w:p>
        </w:tc>
        <w:tc>
          <w:tcPr>
            <w:tcW w:w="93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trPr>
        <w:tc>
          <w:tcPr>
            <w:tcW w:w="8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17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烹饪美学</w:t>
            </w:r>
          </w:p>
        </w:tc>
        <w:tc>
          <w:tcPr>
            <w:tcW w:w="544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0" w:afterAutospacing="0" w:line="240" w:lineRule="auto"/>
              <w:ind w:firstLine="420" w:firstLineChars="200"/>
              <w:jc w:val="both"/>
              <w:textAlignment w:val="baseline"/>
              <w:rPr>
                <w:rStyle w:val="13"/>
                <w:rFonts w:ascii="宋体" w:hAnsi="宋体" w:eastAsia="宋体"/>
                <w:b w:val="0"/>
                <w:i w:val="0"/>
                <w:caps w:val="0"/>
                <w:color w:val="000000"/>
                <w:spacing w:val="0"/>
                <w:w w:val="100"/>
                <w:kern w:val="2"/>
                <w:sz w:val="21"/>
                <w:szCs w:val="21"/>
                <w:lang w:val="en-US" w:eastAsia="zh-CN" w:bidi="ar-SA"/>
              </w:rPr>
            </w:pPr>
          </w:p>
          <w:p>
            <w:pPr>
              <w:snapToGrid w:val="0"/>
              <w:spacing w:before="0" w:beforeAutospacing="0" w:after="0" w:afterAutospacing="0" w:line="240" w:lineRule="auto"/>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以烹饪作品为教学案例,烘托烹饪图案的设计与实际应用。</w:t>
            </w:r>
            <w:r>
              <w:rPr>
                <w:rStyle w:val="13"/>
                <w:rFonts w:ascii="宋体" w:hAnsi="宋体" w:eastAsia="宋体"/>
                <w:b w:val="0"/>
                <w:i w:val="0"/>
                <w:caps w:val="0"/>
                <w:spacing w:val="0"/>
                <w:w w:val="100"/>
                <w:kern w:val="2"/>
                <w:sz w:val="21"/>
                <w:szCs w:val="21"/>
                <w:lang w:val="en-US" w:eastAsia="zh-CN" w:bidi="ar-SA"/>
              </w:rPr>
              <w:t>了解色彩变化的基本规律，培养正确的观察与分析方法，能够正确分析造型要素的形体与空间关系，掌握钢笔画、色彩学、烹饪图案等部分的基础理论，提高对烹饪菜肴的直观感受能力和色彩审美能力。</w:t>
            </w:r>
          </w:p>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p>
        </w:tc>
        <w:tc>
          <w:tcPr>
            <w:tcW w:w="93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8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w:t>
            </w:r>
          </w:p>
        </w:tc>
        <w:tc>
          <w:tcPr>
            <w:tcW w:w="173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厨房运营管理</w:t>
            </w:r>
          </w:p>
        </w:tc>
        <w:tc>
          <w:tcPr>
            <w:tcW w:w="5447"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158" w:afterAutospacing="0" w:line="300" w:lineRule="exact"/>
              <w:ind w:firstLine="420" w:firstLineChars="200"/>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培养学生的主人翁责任和准员工意识，掌握餐旅厨房基础运营管理能力;熟悉酒店厨房运营工作程序;拓展学生创业及管理执行能力</w:t>
            </w:r>
            <w:r>
              <w:rPr>
                <w:rStyle w:val="13"/>
                <w:rFonts w:ascii="宋体" w:hAnsi="宋体" w:eastAsia="宋体"/>
                <w:b w:val="0"/>
                <w:i w:val="0"/>
                <w:caps w:val="0"/>
                <w:spacing w:val="0"/>
                <w:w w:val="100"/>
                <w:kern w:val="2"/>
                <w:sz w:val="21"/>
                <w:szCs w:val="21"/>
                <w:lang w:val="zh-CN" w:eastAsia="zh-CN" w:bidi="ar-SA"/>
              </w:rPr>
              <w:t>为发展职业能力。</w:t>
            </w:r>
          </w:p>
        </w:tc>
        <w:tc>
          <w:tcPr>
            <w:tcW w:w="93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158"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128</w:t>
            </w:r>
          </w:p>
        </w:tc>
      </w:tr>
    </w:tbl>
    <w:p>
      <w:pPr>
        <w:snapToGrid/>
        <w:spacing w:before="0" w:beforeAutospacing="0" w:after="0" w:afterAutospacing="0" w:line="560" w:lineRule="exact"/>
        <w:jc w:val="both"/>
        <w:textAlignment w:val="baseline"/>
        <w:rPr>
          <w:rStyle w:val="13"/>
          <w:rFonts w:ascii="仿宋_GB2312" w:eastAsia="仿宋_GB2312"/>
          <w:b w:val="0"/>
          <w:i w:val="0"/>
          <w:caps w:val="0"/>
          <w:spacing w:val="0"/>
          <w:w w:val="100"/>
          <w:kern w:val="2"/>
          <w:sz w:val="32"/>
          <w:szCs w:val="32"/>
          <w:lang w:val="en-US" w:eastAsia="zh-CN" w:bidi="ar-SA"/>
        </w:rPr>
      </w:pP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4.综合实训</w:t>
      </w:r>
    </w:p>
    <w:p>
      <w:pPr>
        <w:snapToGrid/>
        <w:spacing w:before="0" w:beforeAutospacing="0" w:after="0" w:afterAutospacing="0" w:line="560" w:lineRule="exact"/>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综合实训是本专业必修的校内实训环节,要以国家食品安全法律法规和岗位能力标准为依据,以烹饪类实景体验餐厅为平台,有序开展原料加工、中餐装盘、菜肴制作、蛋糕裱花、餐饮运营等综合性实训项目,对本专业职业岗位应完成的工作任务、应具备的职业技能和职业道德进行系统化训练, 为学生未来就业或创业打下基础。</w:t>
      </w:r>
    </w:p>
    <w:p>
      <w:pPr>
        <w:snapToGrid/>
        <w:spacing w:before="0" w:beforeAutospacing="0" w:after="0" w:afterAutospacing="0" w:line="560" w:lineRule="exact"/>
        <w:ind w:firstLine="640" w:firstLineChars="200"/>
        <w:jc w:val="both"/>
        <w:textAlignment w:val="baseline"/>
        <w:rPr>
          <w:rStyle w:val="13"/>
          <w:rFonts w:ascii="仿宋_GB2312" w:hAnsi="Times New Roman" w:eastAsia="仿宋_GB2312"/>
          <w:b w:val="0"/>
          <w:bCs w:val="0"/>
          <w:i w:val="0"/>
          <w:caps w:val="0"/>
          <w:spacing w:val="0"/>
          <w:w w:val="100"/>
          <w:kern w:val="2"/>
          <w:sz w:val="32"/>
          <w:szCs w:val="32"/>
          <w:lang w:val="en-US" w:eastAsia="zh-CN" w:bidi="ar-SA"/>
        </w:rPr>
      </w:pPr>
      <w:r>
        <w:rPr>
          <w:rStyle w:val="13"/>
          <w:rFonts w:ascii="仿宋_GB2312" w:hAnsi="Times New Roman" w:eastAsia="仿宋_GB2312"/>
          <w:b w:val="0"/>
          <w:bCs w:val="0"/>
          <w:i w:val="0"/>
          <w:caps w:val="0"/>
          <w:spacing w:val="0"/>
          <w:w w:val="100"/>
          <w:kern w:val="2"/>
          <w:sz w:val="32"/>
          <w:szCs w:val="32"/>
          <w:lang w:val="en-US" w:eastAsia="zh-CN" w:bidi="ar-SA"/>
        </w:rPr>
        <w:t>⒌顶岗实习</w:t>
      </w:r>
    </w:p>
    <w:p>
      <w:pPr>
        <w:snapToGrid/>
        <w:spacing w:before="0" w:beforeAutospacing="0" w:after="0" w:afterAutospacing="0" w:line="560" w:lineRule="exact"/>
        <w:ind w:firstLine="640" w:firstLineChars="200"/>
        <w:jc w:val="both"/>
        <w:textAlignment w:val="baseline"/>
        <w:rPr>
          <w:rStyle w:val="13"/>
          <w:rFonts w:ascii="仿宋_GB2312" w:hAnsi="Times New Roman" w:eastAsia="仿宋_GB2312"/>
          <w:b w:val="0"/>
          <w:bCs w:val="0"/>
          <w:i w:val="0"/>
          <w:caps w:val="0"/>
          <w:spacing w:val="0"/>
          <w:w w:val="100"/>
          <w:kern w:val="2"/>
          <w:sz w:val="32"/>
          <w:szCs w:val="32"/>
          <w:lang w:val="en-US" w:eastAsia="zh-CN" w:bidi="ar-SA"/>
        </w:rPr>
      </w:pPr>
      <w:r>
        <w:rPr>
          <w:rStyle w:val="13"/>
          <w:rFonts w:ascii="仿宋_GB2312" w:hAnsi="Times New Roman" w:eastAsia="仿宋_GB2312"/>
          <w:b w:val="0"/>
          <w:bCs w:val="0"/>
          <w:i w:val="0"/>
          <w:caps w:val="0"/>
          <w:spacing w:val="0"/>
          <w:w w:val="100"/>
          <w:kern w:val="2"/>
          <w:sz w:val="32"/>
          <w:szCs w:val="32"/>
          <w:lang w:val="en-US" w:eastAsia="zh-CN" w:bidi="ar-SA"/>
        </w:rPr>
        <w:t>顶岗实习是本专业最后的实践性教学环节,要认真落实教育部、财政部关于《中等职业学校学生实习管理办法》的有关要求,保证学生顶岗实习的岗位与其所学专业面向的岗位（群）基本一致。在确保学生实习总量的前提下,可以根据实际需要,通过校企合作,实行工学交替、多学期、分阶段安排学生实习。通过企业顶岗实习,学生能更深入地了解餐饮企业及相关烹饪岗位的工作环境和管理要求,熟悉企业生产经营活动过程,明确烹饪岗位的工作任务与职责权限, 能够用所学知识与技能解决实际工作问题,学会与人相处与合作,树立正确的劳动观念与就业态度。</w:t>
      </w:r>
    </w:p>
    <w:p>
      <w:pPr>
        <w:pStyle w:val="11"/>
        <w:keepLines/>
        <w:widowControl/>
        <w:snapToGrid w:val="0"/>
        <w:spacing w:before="0" w:beforeAutospacing="0" w:after="0" w:afterAutospacing="0" w:line="560" w:lineRule="exact"/>
        <w:ind w:firstLine="640" w:firstLineChars="200"/>
        <w:jc w:val="both"/>
        <w:textAlignment w:val="baseline"/>
        <w:rPr>
          <w:rStyle w:val="13"/>
          <w:rFonts w:ascii="黑体" w:hAnsi="黑体" w:eastAsia="黑体" w:cs="仿宋"/>
          <w:b/>
          <w:bCs/>
          <w:i w:val="0"/>
          <w:caps w:val="0"/>
          <w:spacing w:val="0"/>
          <w:w w:val="100"/>
          <w:kern w:val="0"/>
          <w:sz w:val="32"/>
          <w:szCs w:val="32"/>
          <w:lang w:val="en-US" w:eastAsia="zh-CN" w:bidi="ar-SA"/>
        </w:rPr>
      </w:pPr>
      <w:r>
        <w:rPr>
          <w:rStyle w:val="13"/>
          <w:rFonts w:ascii="黑体" w:hAnsi="黑体" w:eastAsia="黑体" w:cs="仿宋"/>
          <w:b/>
          <w:bCs/>
          <w:i w:val="0"/>
          <w:caps w:val="0"/>
          <w:spacing w:val="0"/>
          <w:w w:val="100"/>
          <w:kern w:val="0"/>
          <w:sz w:val="32"/>
          <w:szCs w:val="32"/>
          <w:lang w:val="en-US" w:eastAsia="zh-CN" w:bidi="ar-SA"/>
        </w:rPr>
        <w:t>七、教学进程总体安排</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（一）教学活动时间周时分配表</w:t>
      </w:r>
    </w:p>
    <w:tbl>
      <w:tblPr>
        <w:tblStyle w:val="6"/>
        <w:tblW w:w="88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8"/>
        <w:gridCol w:w="567"/>
        <w:gridCol w:w="834"/>
        <w:gridCol w:w="992"/>
        <w:gridCol w:w="992"/>
        <w:gridCol w:w="993"/>
        <w:gridCol w:w="993"/>
        <w:gridCol w:w="992"/>
        <w:gridCol w:w="850"/>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jc w:val="center"/>
        </w:trPr>
        <w:tc>
          <w:tcPr>
            <w:tcW w:w="51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学年</w:t>
            </w: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学期</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教学</w:t>
            </w:r>
          </w:p>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周</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复习</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考试</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社会</w:t>
            </w:r>
          </w:p>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实践</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入学</w:t>
            </w:r>
          </w:p>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教育</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军训</w:t>
            </w:r>
          </w:p>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教育</w:t>
            </w: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顶岗实习</w:t>
            </w: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周数</w:t>
            </w:r>
          </w:p>
          <w:p>
            <w:pPr>
              <w:snapToGrid w:val="0"/>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一</w:t>
            </w: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Ⅰ</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Ⅱ</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二</w:t>
            </w: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Ⅲ</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Ⅳ</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i w:val="0"/>
                <w:caps w:val="0"/>
                <w:spacing w:val="0"/>
                <w:w w:val="100"/>
                <w:kern w:val="2"/>
                <w:sz w:val="24"/>
                <w:szCs w:val="24"/>
                <w:lang w:val="en-US" w:eastAsia="zh-CN" w:bidi="ar-SA"/>
              </w:rPr>
            </w:pPr>
            <w:r>
              <w:rPr>
                <w:rStyle w:val="13"/>
                <w:rFonts w:ascii="仿宋_GB2312" w:eastAsia="仿宋_GB2312"/>
                <w:b/>
                <w:i w:val="0"/>
                <w:caps w:val="0"/>
                <w:spacing w:val="0"/>
                <w:w w:val="100"/>
                <w:kern w:val="2"/>
                <w:sz w:val="24"/>
                <w:szCs w:val="24"/>
                <w:lang w:val="en-US" w:eastAsia="zh-CN" w:bidi="ar-SA"/>
              </w:rPr>
              <w:t>三</w:t>
            </w: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Ⅴ</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Ⅵ</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color w:val="FF000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color w:val="FF000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22</w:t>
            </w: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1085"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合  计</w:t>
            </w:r>
          </w:p>
        </w:tc>
        <w:tc>
          <w:tcPr>
            <w:tcW w:w="83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80</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6</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6</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8</w:t>
            </w:r>
          </w:p>
        </w:tc>
        <w:tc>
          <w:tcPr>
            <w:tcW w:w="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9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w:t>
            </w:r>
          </w:p>
        </w:tc>
        <w:tc>
          <w:tcPr>
            <w:tcW w:w="8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22</w:t>
            </w:r>
          </w:p>
        </w:tc>
        <w:tc>
          <w:tcPr>
            <w:tcW w:w="11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仿宋_GB2312" w:eastAsia="仿宋_GB2312"/>
                <w:b w:val="0"/>
                <w:i w:val="0"/>
                <w:caps w:val="0"/>
                <w:spacing w:val="0"/>
                <w:w w:val="100"/>
                <w:kern w:val="2"/>
                <w:sz w:val="24"/>
                <w:szCs w:val="24"/>
                <w:lang w:val="en-US" w:eastAsia="zh-CN" w:bidi="ar-SA"/>
              </w:rPr>
            </w:pPr>
            <w:r>
              <w:rPr>
                <w:rStyle w:val="13"/>
                <w:rFonts w:ascii="仿宋_GB2312" w:eastAsia="仿宋_GB2312"/>
                <w:b w:val="0"/>
                <w:i w:val="0"/>
                <w:caps w:val="0"/>
                <w:spacing w:val="0"/>
                <w:w w:val="100"/>
                <w:kern w:val="2"/>
                <w:sz w:val="24"/>
                <w:szCs w:val="24"/>
                <w:lang w:val="en-US" w:eastAsia="zh-CN" w:bidi="ar-SA"/>
              </w:rPr>
              <w:t>124</w:t>
            </w:r>
          </w:p>
        </w:tc>
      </w:tr>
    </w:tbl>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pStyle w:val="11"/>
        <w:keepLines/>
        <w:widowControl/>
        <w:numPr>
          <w:ilvl w:val="0"/>
          <w:numId w:val="4"/>
        </w:numPr>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课程教学时间分配表（进程表）</w:t>
      </w: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tbl>
      <w:tblPr>
        <w:tblStyle w:val="6"/>
        <w:tblW w:w="87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7"/>
        <w:gridCol w:w="735"/>
        <w:gridCol w:w="324"/>
        <w:gridCol w:w="310"/>
        <w:gridCol w:w="2009"/>
        <w:gridCol w:w="19"/>
        <w:gridCol w:w="690"/>
        <w:gridCol w:w="19"/>
        <w:gridCol w:w="548"/>
        <w:gridCol w:w="19"/>
        <w:gridCol w:w="697"/>
        <w:gridCol w:w="19"/>
        <w:gridCol w:w="541"/>
        <w:gridCol w:w="19"/>
        <w:gridCol w:w="404"/>
        <w:gridCol w:w="19"/>
        <w:gridCol w:w="462"/>
        <w:gridCol w:w="19"/>
        <w:gridCol w:w="464"/>
        <w:gridCol w:w="19"/>
        <w:gridCol w:w="412"/>
        <w:gridCol w:w="19"/>
        <w:gridCol w:w="603"/>
        <w:gridCol w:w="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19"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序</w:t>
            </w:r>
          </w:p>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号</w:t>
            </w:r>
          </w:p>
        </w:tc>
        <w:tc>
          <w:tcPr>
            <w:tcW w:w="1059"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课   程</w:t>
            </w:r>
          </w:p>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类   别</w:t>
            </w:r>
          </w:p>
        </w:tc>
        <w:tc>
          <w:tcPr>
            <w:tcW w:w="2319"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课程名称</w:t>
            </w:r>
          </w:p>
        </w:tc>
        <w:tc>
          <w:tcPr>
            <w:tcW w:w="1992" w:type="dxa"/>
            <w:gridSpan w:val="6"/>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学 时</w:t>
            </w:r>
          </w:p>
        </w:tc>
        <w:tc>
          <w:tcPr>
            <w:tcW w:w="3000" w:type="dxa"/>
            <w:gridSpan w:val="1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各学期周数  学时分配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19"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31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709"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总学时</w:t>
            </w:r>
          </w:p>
        </w:tc>
        <w:tc>
          <w:tcPr>
            <w:tcW w:w="1283"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right="-119"/>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其中：</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I</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II</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仿宋_GB2312"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Ⅲ</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IV</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V</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19"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31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70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理论</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实践</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16</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16</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16</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16</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16</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1</w:t>
            </w:r>
          </w:p>
        </w:tc>
        <w:tc>
          <w:tcPr>
            <w:tcW w:w="1059"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公</w:t>
            </w:r>
          </w:p>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共</w:t>
            </w:r>
          </w:p>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基</w:t>
            </w:r>
          </w:p>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础</w:t>
            </w:r>
          </w:p>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课</w:t>
            </w:r>
          </w:p>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31.1%</w:t>
            </w: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职业生涯规划</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职业道德与法律</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3</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经济政治与社会</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4</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哲学与人生</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14"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5</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语文</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192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192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6</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数学</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192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192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7</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英语</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128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128</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8</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计算机应用基础</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128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96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9</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体育与健康</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160</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56</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104</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100</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公共艺术</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11</w:t>
            </w:r>
          </w:p>
        </w:tc>
        <w:tc>
          <w:tcPr>
            <w:tcW w:w="1059"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1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历史</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12</w:t>
            </w:r>
          </w:p>
        </w:tc>
        <w:tc>
          <w:tcPr>
            <w:tcW w:w="3378"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bCs/>
                <w:i w:val="0"/>
                <w:caps w:val="0"/>
                <w:spacing w:val="0"/>
                <w:w w:val="100"/>
                <w:kern w:val="0"/>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bCs/>
                <w:i w:val="0"/>
                <w:caps w:val="0"/>
                <w:spacing w:val="0"/>
                <w:w w:val="100"/>
                <w:kern w:val="0"/>
                <w:sz w:val="18"/>
                <w:szCs w:val="18"/>
                <w:lang w:val="en-US" w:eastAsia="zh-CN" w:bidi="ar-SA"/>
              </w:rPr>
            </w:pPr>
            <w:r>
              <w:rPr>
                <w:rStyle w:val="13"/>
                <w:rFonts w:ascii="仿宋_GB2312" w:hAnsi="宋体" w:eastAsia="仿宋_GB2312" w:cs="Times New Roman"/>
                <w:b/>
                <w:bCs/>
                <w:i w:val="0"/>
                <w:caps w:val="0"/>
                <w:spacing w:val="0"/>
                <w:w w:val="100"/>
                <w:kern w:val="0"/>
                <w:sz w:val="18"/>
                <w:szCs w:val="18"/>
                <w:lang w:val="en-US" w:eastAsia="zh-CN" w:bidi="ar-SA"/>
              </w:rPr>
              <w:t>992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bCs/>
                <w:i w:val="0"/>
                <w:caps w:val="0"/>
                <w:spacing w:val="0"/>
                <w:w w:val="100"/>
                <w:kern w:val="0"/>
                <w:sz w:val="18"/>
                <w:szCs w:val="18"/>
                <w:lang w:val="en-US" w:eastAsia="zh-CN" w:bidi="ar-SA"/>
              </w:rPr>
            </w:pPr>
            <w:r>
              <w:rPr>
                <w:rStyle w:val="13"/>
                <w:rFonts w:ascii="仿宋_GB2312" w:hAnsi="宋体" w:eastAsia="仿宋_GB2312" w:cs="Times New Roman"/>
                <w:b/>
                <w:bCs/>
                <w:i w:val="0"/>
                <w:caps w:val="0"/>
                <w:spacing w:val="0"/>
                <w:w w:val="100"/>
                <w:kern w:val="0"/>
                <w:sz w:val="18"/>
                <w:szCs w:val="18"/>
                <w:lang w:val="en-US" w:eastAsia="zh-CN" w:bidi="ar-SA"/>
              </w:rPr>
              <w:t>792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bCs/>
                <w:i w:val="0"/>
                <w:caps w:val="0"/>
                <w:spacing w:val="0"/>
                <w:w w:val="100"/>
                <w:kern w:val="0"/>
                <w:sz w:val="18"/>
                <w:szCs w:val="18"/>
                <w:lang w:val="en-US" w:eastAsia="zh-CN" w:bidi="ar-SA"/>
              </w:rPr>
            </w:pPr>
            <w:r>
              <w:rPr>
                <w:rStyle w:val="13"/>
                <w:rFonts w:ascii="仿宋_GB2312" w:hAnsi="宋体" w:eastAsia="仿宋_GB2312" w:cs="Times New Roman"/>
                <w:b/>
                <w:bCs/>
                <w:i w:val="0"/>
                <w:caps w:val="0"/>
                <w:spacing w:val="0"/>
                <w:w w:val="100"/>
                <w:kern w:val="0"/>
                <w:sz w:val="18"/>
                <w:szCs w:val="18"/>
                <w:lang w:val="en-US" w:eastAsia="zh-CN" w:bidi="ar-SA"/>
              </w:rPr>
              <w:t>200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20</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20</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10</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10</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13</w:t>
            </w:r>
          </w:p>
        </w:tc>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专</w:t>
            </w:r>
          </w:p>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业</w:t>
            </w:r>
          </w:p>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课</w:t>
            </w:r>
          </w:p>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37.1%</w:t>
            </w:r>
          </w:p>
        </w:tc>
        <w:tc>
          <w:tcPr>
            <w:tcW w:w="324"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专业核心课</w:t>
            </w: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烹饪原料加工与配送</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16</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16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14</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烹饪工艺基础</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20</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44</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15</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食品安全与操作规范</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16</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烹饪营养与配餐</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both"/>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17</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中式烹调技艺</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44</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18</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中式面点技艺</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44</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20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27"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19</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bCs/>
                <w:i w:val="0"/>
                <w:caps w:val="0"/>
                <w:spacing w:val="0"/>
                <w:w w:val="100"/>
                <w:kern w:val="0"/>
                <w:sz w:val="18"/>
                <w:szCs w:val="18"/>
                <w:lang w:val="en-US" w:eastAsia="zh-CN" w:bidi="ar-SA"/>
              </w:rPr>
            </w:pPr>
            <w:r>
              <w:rPr>
                <w:rStyle w:val="13"/>
                <w:rFonts w:ascii="仿宋_GB2312" w:hAnsi="宋体" w:eastAsia="仿宋_GB2312" w:cs="Times New Roman"/>
                <w:b/>
                <w:bCs/>
                <w:i w:val="0"/>
                <w:caps w:val="0"/>
                <w:spacing w:val="0"/>
                <w:w w:val="100"/>
                <w:kern w:val="0"/>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288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188</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100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6</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10</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exact"/>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20</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24"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专业技能课</w:t>
            </w:r>
          </w:p>
        </w:tc>
        <w:tc>
          <w:tcPr>
            <w:tcW w:w="31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方向一</w:t>
            </w:r>
          </w:p>
        </w:tc>
        <w:tc>
          <w:tcPr>
            <w:tcW w:w="2028"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中式热菜制作</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320</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40</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344</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8</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8</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21</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1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2028"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食品雕刻</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128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86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4</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22</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2338"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448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48</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400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8</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8</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23</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1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both"/>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方向二</w:t>
            </w:r>
          </w:p>
        </w:tc>
        <w:tc>
          <w:tcPr>
            <w:tcW w:w="2028"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中式面点制作</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320</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14</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370</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20"/>
                <w:szCs w:val="18"/>
                <w:lang w:val="en-US" w:eastAsia="zh-CN" w:bidi="ar-SA"/>
              </w:rPr>
              <w:t>8</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24</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2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31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p>
        </w:tc>
        <w:tc>
          <w:tcPr>
            <w:tcW w:w="2028"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cs="Times New Roman"/>
                <w:b w:val="0"/>
                <w:bCs/>
                <w:i w:val="0"/>
                <w:caps w:val="0"/>
                <w:spacing w:val="0"/>
                <w:w w:val="100"/>
                <w:kern w:val="0"/>
                <w:sz w:val="18"/>
                <w:szCs w:val="18"/>
                <w:lang w:val="en-US" w:eastAsia="zh-CN" w:bidi="ar-SA"/>
              </w:rPr>
            </w:pPr>
            <w:r>
              <w:rPr>
                <w:rStyle w:val="13"/>
                <w:rFonts w:ascii="仿宋_GB2312" w:hAnsi="宋体" w:eastAsia="仿宋_GB2312" w:cs="Times New Roman"/>
                <w:b w:val="0"/>
                <w:bCs/>
                <w:i w:val="0"/>
                <w:caps w:val="0"/>
                <w:spacing w:val="0"/>
                <w:w w:val="100"/>
                <w:kern w:val="0"/>
                <w:sz w:val="18"/>
                <w:szCs w:val="18"/>
                <w:lang w:val="en-US" w:eastAsia="zh-CN" w:bidi="ar-SA"/>
              </w:rPr>
              <w:t>糖艺与果酱盘饰</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128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20"/>
                <w:szCs w:val="18"/>
                <w:lang w:val="en-US" w:eastAsia="zh-CN" w:bidi="ar-SA"/>
              </w:rPr>
              <w:t>42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86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4</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ind w:firstLineChars="0"/>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19" w:hRule="atLeas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25</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448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22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426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8</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r>
              <w:rPr>
                <w:rStyle w:val="13"/>
                <w:rFonts w:ascii="仿宋_GB2312" w:hAnsi="宋体" w:eastAsia="仿宋_GB2312"/>
                <w:b/>
                <w:i w:val="0"/>
                <w:caps w:val="0"/>
                <w:spacing w:val="0"/>
                <w:w w:val="100"/>
                <w:kern w:val="0"/>
                <w:sz w:val="18"/>
                <w:szCs w:val="18"/>
                <w:lang w:val="en-US" w:eastAsia="zh-CN" w:bidi="ar-SA"/>
              </w:rPr>
              <w:t>12</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r>
              <w:rPr>
                <w:rStyle w:val="13"/>
                <w:rFonts w:ascii="仿宋_GB2312" w:eastAsia="仿宋_GB2312"/>
                <w:b w:val="0"/>
                <w:i w:val="0"/>
                <w:caps w:val="0"/>
                <w:spacing w:val="0"/>
                <w:w w:val="100"/>
                <w:kern w:val="2"/>
                <w:sz w:val="18"/>
                <w:szCs w:val="18"/>
                <w:lang w:val="en-US" w:eastAsia="zh-CN" w:bidi="ar-SA"/>
              </w:rPr>
              <w:t>26</w:t>
            </w:r>
          </w:p>
        </w:tc>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firstLine="180" w:firstLineChars="100"/>
              <w:jc w:val="both"/>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选</w:t>
            </w:r>
          </w:p>
          <w:p>
            <w:pPr>
              <w:snapToGrid w:val="0"/>
              <w:spacing w:before="0" w:beforeAutospacing="0" w:after="0" w:afterAutospacing="0" w:line="240" w:lineRule="auto"/>
              <w:ind w:firstLine="180" w:firstLineChars="100"/>
              <w:jc w:val="both"/>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修</w:t>
            </w:r>
          </w:p>
          <w:p>
            <w:pPr>
              <w:snapToGrid w:val="0"/>
              <w:spacing w:before="0" w:beforeAutospacing="0" w:after="0" w:afterAutospacing="0" w:line="240" w:lineRule="auto"/>
              <w:ind w:firstLine="180" w:firstLineChars="100"/>
              <w:jc w:val="both"/>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课</w:t>
            </w:r>
          </w:p>
          <w:p>
            <w:pPr>
              <w:snapToGrid w:val="0"/>
              <w:spacing w:before="0" w:beforeAutospacing="0" w:after="0" w:afterAutospacing="0" w:line="240" w:lineRule="auto"/>
              <w:jc w:val="both"/>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11.2%</w:t>
            </w: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r>
              <w:rPr>
                <w:rStyle w:val="13"/>
                <w:rFonts w:ascii="仿宋_GB2312" w:hAnsi="宋体" w:eastAsia="仿宋_GB2312"/>
                <w:b w:val="0"/>
                <w:i w:val="0"/>
                <w:caps w:val="0"/>
                <w:spacing w:val="0"/>
                <w:w w:val="100"/>
                <w:kern w:val="0"/>
                <w:sz w:val="18"/>
                <w:szCs w:val="18"/>
                <w:lang w:val="en-US" w:eastAsia="zh-CN" w:bidi="ar-SA"/>
              </w:rPr>
              <w:t>国学与餐饮文化</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bCs w:val="0"/>
                <w:i w:val="0"/>
                <w:caps w:val="0"/>
                <w:spacing w:val="0"/>
                <w:w w:val="100"/>
                <w:kern w:val="0"/>
                <w:sz w:val="18"/>
                <w:szCs w:val="18"/>
                <w:lang w:val="en-US" w:eastAsia="zh-CN" w:bidi="ar-SA"/>
              </w:rPr>
            </w:pPr>
            <w:r>
              <w:rPr>
                <w:rStyle w:val="13"/>
                <w:rFonts w:ascii="仿宋_GB2312" w:hAnsi="宋体" w:eastAsia="仿宋_GB2312"/>
                <w:b w:val="0"/>
                <w:bCs w:val="0"/>
                <w:i w:val="0"/>
                <w:caps w:val="0"/>
                <w:spacing w:val="0"/>
                <w:w w:val="100"/>
                <w:kern w:val="0"/>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bCs w:val="0"/>
                <w:i w:val="0"/>
                <w:caps w:val="0"/>
                <w:spacing w:val="0"/>
                <w:w w:val="100"/>
                <w:kern w:val="0"/>
                <w:sz w:val="18"/>
                <w:szCs w:val="18"/>
                <w:lang w:val="en-US" w:eastAsia="zh-CN" w:bidi="ar-SA"/>
              </w:rPr>
            </w:pPr>
            <w:r>
              <w:rPr>
                <w:rStyle w:val="13"/>
                <w:rFonts w:ascii="仿宋_GB2312" w:hAnsi="宋体" w:eastAsia="仿宋_GB2312"/>
                <w:b w:val="0"/>
                <w:bCs w:val="0"/>
                <w:i w:val="0"/>
                <w:caps w:val="0"/>
                <w:spacing w:val="0"/>
                <w:w w:val="100"/>
                <w:kern w:val="0"/>
                <w:sz w:val="18"/>
                <w:szCs w:val="18"/>
                <w:lang w:val="en-US" w:eastAsia="zh-CN" w:bidi="ar-SA"/>
              </w:rPr>
              <w:t>64</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bCs w:val="0"/>
                <w:i w:val="0"/>
                <w:caps w:val="0"/>
                <w:spacing w:val="0"/>
                <w:w w:val="100"/>
                <w:kern w:val="0"/>
                <w:sz w:val="18"/>
                <w:szCs w:val="18"/>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bCs w:val="0"/>
                <w:i w:val="0"/>
                <w:caps w:val="0"/>
                <w:spacing w:val="0"/>
                <w:w w:val="100"/>
                <w:kern w:val="0"/>
                <w:sz w:val="18"/>
                <w:szCs w:val="18"/>
                <w:lang w:val="en-US" w:eastAsia="zh-CN" w:bidi="ar-SA"/>
              </w:rPr>
            </w:pPr>
            <w:r>
              <w:rPr>
                <w:rStyle w:val="13"/>
                <w:rFonts w:ascii="仿宋_GB2312" w:hAnsi="宋体" w:eastAsia="仿宋_GB2312"/>
                <w:b w:val="0"/>
                <w:bCs w:val="0"/>
                <w:i w:val="0"/>
                <w:caps w:val="0"/>
                <w:spacing w:val="0"/>
                <w:w w:val="100"/>
                <w:kern w:val="0"/>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val="0"/>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27</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中华茶艺</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52</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highlight w:val="yellow"/>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28</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烹饪美学</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64</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8</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56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highlight w:val="yellow"/>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49"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29</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厨房运营管理</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168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32</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136</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val="0"/>
                <w:bCs w:val="0"/>
                <w:i w:val="0"/>
                <w:caps w:val="0"/>
                <w:spacing w:val="0"/>
                <w:w w:val="100"/>
                <w:kern w:val="2"/>
                <w:sz w:val="18"/>
                <w:szCs w:val="18"/>
                <w:lang w:val="en-US" w:eastAsia="zh-CN" w:bidi="ar-SA"/>
              </w:rPr>
            </w:pPr>
            <w:r>
              <w:rPr>
                <w:rStyle w:val="13"/>
                <w:rFonts w:ascii="仿宋_GB2312" w:eastAsia="仿宋_GB2312"/>
                <w:b w:val="0"/>
                <w:bCs w:val="0"/>
                <w:i w:val="0"/>
                <w:caps w:val="0"/>
                <w:spacing w:val="0"/>
                <w:w w:val="100"/>
                <w:kern w:val="2"/>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240" w:lineRule="auto"/>
              <w:jc w:val="center"/>
              <w:textAlignment w:val="baseline"/>
              <w:rPr>
                <w:rStyle w:val="13"/>
                <w:rFonts w:ascii="仿宋_GB2312" w:hAnsi="宋体" w:eastAsia="仿宋_GB2312"/>
                <w:b/>
                <w:i w:val="0"/>
                <w:caps w:val="0"/>
                <w:spacing w:val="0"/>
                <w:w w:val="100"/>
                <w:kern w:val="0"/>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highlight w:val="yellow"/>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30</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firstLine="180" w:firstLineChars="100"/>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360</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both"/>
              <w:textAlignment w:val="baseline"/>
              <w:rPr>
                <w:rStyle w:val="13"/>
                <w:rFonts w:ascii="仿宋_GB2312" w:eastAsia="仿宋_GB2312"/>
                <w:b/>
                <w:i w:val="0"/>
                <w:caps w:val="0"/>
                <w:spacing w:val="0"/>
                <w:w w:val="100"/>
                <w:kern w:val="2"/>
                <w:sz w:val="15"/>
                <w:szCs w:val="15"/>
                <w:lang w:val="en-US" w:eastAsia="zh-CN" w:bidi="ar-SA"/>
              </w:rPr>
            </w:pPr>
            <w:r>
              <w:rPr>
                <w:rStyle w:val="13"/>
                <w:rFonts w:ascii="仿宋_GB2312" w:eastAsia="仿宋_GB2312"/>
                <w:b/>
                <w:i w:val="0"/>
                <w:caps w:val="0"/>
                <w:spacing w:val="0"/>
                <w:w w:val="100"/>
                <w:kern w:val="2"/>
                <w:sz w:val="15"/>
                <w:szCs w:val="15"/>
                <w:lang w:val="en-US" w:eastAsia="zh-CN" w:bidi="ar-SA"/>
              </w:rPr>
              <w:t>116</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r>
              <w:rPr>
                <w:rStyle w:val="13"/>
                <w:rFonts w:ascii="仿宋_GB2312" w:eastAsia="仿宋_GB2312"/>
                <w:b/>
                <w:i w:val="0"/>
                <w:caps w:val="0"/>
                <w:spacing w:val="0"/>
                <w:w w:val="100"/>
                <w:kern w:val="2"/>
                <w:sz w:val="15"/>
                <w:szCs w:val="15"/>
                <w:lang w:val="en-US" w:eastAsia="zh-CN" w:bidi="ar-SA"/>
              </w:rPr>
              <w:t>244</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4</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31</w:t>
            </w:r>
          </w:p>
        </w:tc>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综合</w:t>
            </w:r>
          </w:p>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实训</w:t>
            </w:r>
          </w:p>
          <w:p>
            <w:pPr>
              <w:snapToGrid w:val="0"/>
              <w:spacing w:before="0" w:beforeAutospacing="0" w:after="0" w:afterAutospacing="0" w:line="240" w:lineRule="auto"/>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13.1%</w:t>
            </w: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跟岗实习</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12周</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12周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32</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社会实践</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1周</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33</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技能鉴定</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1周</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34</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2643"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firstLine="180" w:firstLineChars="100"/>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420</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35</w:t>
            </w:r>
          </w:p>
        </w:tc>
        <w:tc>
          <w:tcPr>
            <w:tcW w:w="3378"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顶岗实习7.5%</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firstLine="180" w:firstLineChars="100"/>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232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cs="Times New Roman"/>
                <w:b w:val="0"/>
                <w:bCs/>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8周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255" w:hRule="exact"/>
          <w:jc w:val="center"/>
        </w:trPr>
        <w:tc>
          <w:tcPr>
            <w:tcW w:w="39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cs="Times New Roman"/>
                <w:b w:val="0"/>
                <w:bCs/>
                <w:i w:val="0"/>
                <w:caps w:val="0"/>
                <w:spacing w:val="0"/>
                <w:w w:val="100"/>
                <w:kern w:val="2"/>
                <w:sz w:val="18"/>
                <w:szCs w:val="18"/>
                <w:lang w:val="en-US" w:eastAsia="zh-CN" w:bidi="ar-SA"/>
              </w:rPr>
              <w:t>36</w:t>
            </w:r>
          </w:p>
        </w:tc>
        <w:tc>
          <w:tcPr>
            <w:tcW w:w="3378"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小计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ind w:firstLine="180" w:firstLineChars="100"/>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2322</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8</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trHeight w:val="680" w:hRule="exact"/>
          <w:jc w:val="center"/>
        </w:trPr>
        <w:tc>
          <w:tcPr>
            <w:tcW w:w="3775" w:type="dxa"/>
            <w:gridSpan w:val="5"/>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学时及周学时合计</w:t>
            </w:r>
          </w:p>
        </w:tc>
        <w:tc>
          <w:tcPr>
            <w:tcW w:w="70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both"/>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3188</w:t>
            </w:r>
          </w:p>
        </w:tc>
        <w:tc>
          <w:tcPr>
            <w:tcW w:w="567"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r>
              <w:rPr>
                <w:rStyle w:val="13"/>
                <w:rFonts w:ascii="仿宋_GB2312" w:eastAsia="仿宋_GB2312"/>
                <w:b/>
                <w:i w:val="0"/>
                <w:caps w:val="0"/>
                <w:spacing w:val="0"/>
                <w:w w:val="100"/>
                <w:kern w:val="2"/>
                <w:sz w:val="15"/>
                <w:szCs w:val="15"/>
                <w:lang w:val="en-US" w:eastAsia="zh-CN" w:bidi="ar-SA"/>
              </w:rPr>
              <w:t>1166</w:t>
            </w:r>
          </w:p>
        </w:tc>
        <w:tc>
          <w:tcPr>
            <w:tcW w:w="71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5"/>
                <w:szCs w:val="15"/>
                <w:lang w:val="en-US" w:eastAsia="zh-CN" w:bidi="ar-SA"/>
              </w:rPr>
            </w:pPr>
            <w:r>
              <w:rPr>
                <w:rStyle w:val="13"/>
                <w:rFonts w:ascii="仿宋_GB2312" w:eastAsia="仿宋_GB2312"/>
                <w:b/>
                <w:i w:val="0"/>
                <w:caps w:val="0"/>
                <w:spacing w:val="0"/>
                <w:w w:val="100"/>
                <w:kern w:val="2"/>
                <w:sz w:val="15"/>
                <w:szCs w:val="15"/>
                <w:lang w:val="en-US" w:eastAsia="zh-CN" w:bidi="ar-SA"/>
              </w:rPr>
              <w:t>2022</w:t>
            </w:r>
          </w:p>
        </w:tc>
        <w:tc>
          <w:tcPr>
            <w:tcW w:w="56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30</w:t>
            </w:r>
          </w:p>
        </w:tc>
        <w:tc>
          <w:tcPr>
            <w:tcW w:w="4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30</w:t>
            </w:r>
          </w:p>
        </w:tc>
        <w:tc>
          <w:tcPr>
            <w:tcW w:w="48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28</w:t>
            </w:r>
          </w:p>
        </w:tc>
        <w:tc>
          <w:tcPr>
            <w:tcW w:w="48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30</w:t>
            </w:r>
          </w:p>
        </w:tc>
        <w:tc>
          <w:tcPr>
            <w:tcW w:w="431"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30</w:t>
            </w:r>
          </w:p>
        </w:tc>
        <w:tc>
          <w:tcPr>
            <w:tcW w:w="6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40" w:lineRule="auto"/>
              <w:jc w:val="center"/>
              <w:textAlignment w:val="baseline"/>
              <w:rPr>
                <w:rStyle w:val="13"/>
                <w:rFonts w:ascii="仿宋_GB2312" w:eastAsia="仿宋_GB2312"/>
                <w:b/>
                <w:i w:val="0"/>
                <w:caps w:val="0"/>
                <w:spacing w:val="0"/>
                <w:w w:val="100"/>
                <w:kern w:val="2"/>
                <w:sz w:val="18"/>
                <w:szCs w:val="18"/>
                <w:lang w:val="en-US" w:eastAsia="zh-CN" w:bidi="ar-SA"/>
              </w:rPr>
            </w:pPr>
            <w:r>
              <w:rPr>
                <w:rStyle w:val="13"/>
                <w:rFonts w:ascii="仿宋_GB2312" w:eastAsia="仿宋_GB2312"/>
                <w:b/>
                <w:i w:val="0"/>
                <w:caps w:val="0"/>
                <w:spacing w:val="0"/>
                <w:w w:val="100"/>
                <w:kern w:val="2"/>
                <w:sz w:val="18"/>
                <w:szCs w:val="18"/>
                <w:lang w:val="en-US" w:eastAsia="zh-CN" w:bidi="ar-SA"/>
              </w:rPr>
              <w:t>30</w:t>
            </w:r>
          </w:p>
        </w:tc>
      </w:tr>
    </w:tbl>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八、实施保障</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（一）师资队伍</w:t>
      </w:r>
    </w:p>
    <w:p>
      <w:pPr>
        <w:snapToGrid/>
        <w:spacing w:before="0" w:beforeAutospacing="0" w:after="0" w:afterAutospacing="0" w:line="560" w:lineRule="exact"/>
        <w:ind w:firstLine="64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本专业根据教育部颁布的《中等职业学校教师专业标准》和《中等职业学校设置标准》的有关规定，进行教师队伍建设和配置教师资源。</w:t>
      </w:r>
    </w:p>
    <w:p>
      <w:pPr>
        <w:snapToGrid/>
        <w:spacing w:before="0" w:beforeAutospacing="0" w:after="0" w:afterAutospacing="0" w:line="560" w:lineRule="exact"/>
        <w:ind w:firstLine="64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学校师资队伍情况：学校拥有一支师德高尚、业务精湛、省内知名、富有创新精神和实践能力的教师团队。有专职教师16名，其中高级讲师3人，学科带头人3人、省市 “双师型”教师8人。</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（二）教学设施</w:t>
      </w:r>
    </w:p>
    <w:p>
      <w:pPr>
        <w:snapToGrid/>
        <w:spacing w:before="0" w:beforeAutospacing="0" w:after="0" w:afterAutospacing="0" w:line="360" w:lineRule="auto"/>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hAnsi="仿宋_GB2312" w:eastAsia="仿宋_GB2312"/>
          <w:b w:val="0"/>
          <w:i w:val="0"/>
          <w:caps w:val="0"/>
          <w:spacing w:val="0"/>
          <w:w w:val="100"/>
          <w:kern w:val="2"/>
          <w:sz w:val="32"/>
          <w:szCs w:val="32"/>
          <w:lang w:val="en-US" w:eastAsia="zh-CN" w:bidi="ar-SA"/>
        </w:rPr>
        <w:t>本专业分为校内实训室和校外实训基地。</w:t>
      </w:r>
      <w:r>
        <w:rPr>
          <w:rStyle w:val="13"/>
          <w:rFonts w:ascii="仿宋_GB2312" w:eastAsia="仿宋_GB2312"/>
          <w:b w:val="0"/>
          <w:i w:val="0"/>
          <w:caps w:val="0"/>
          <w:spacing w:val="0"/>
          <w:w w:val="100"/>
          <w:kern w:val="2"/>
          <w:sz w:val="32"/>
          <w:szCs w:val="32"/>
          <w:lang w:val="en-US" w:eastAsia="zh-CN" w:bidi="ar-SA"/>
        </w:rPr>
        <w:t>为落实中餐烹饪与营养膳食专业人才培养目标，全面提高人才培养质量，保证应用型人才和“双师型”职教师资与用人单位的“无缝接轨”，中餐烹饪与营养膳食专业建立了多个实习实训室和校内外实践基地。</w:t>
      </w:r>
    </w:p>
    <w:p>
      <w:pPr>
        <w:snapToGrid/>
        <w:spacing w:before="0" w:beforeAutospacing="0" w:after="0" w:afterAutospacing="0" w:line="360" w:lineRule="auto"/>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学校目前总计共有多个实训室，能够满足本专业学生的实习实训要求。</w:t>
      </w:r>
    </w:p>
    <w:p>
      <w:pPr>
        <w:snapToGrid/>
        <w:spacing w:before="0" w:beforeAutospacing="0" w:after="0" w:afterAutospacing="0" w:line="560" w:lineRule="exact"/>
        <w:ind w:firstLine="64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1.校内实训实习</w:t>
      </w:r>
    </w:p>
    <w:p>
      <w:pPr>
        <w:snapToGrid/>
        <w:spacing w:before="0" w:beforeAutospacing="0" w:after="0" w:afterAutospacing="0" w:line="560" w:lineRule="exact"/>
        <w:ind w:firstLine="64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主要设施设备及数量见下表：</w:t>
      </w:r>
    </w:p>
    <w:p>
      <w:pPr>
        <w:snapToGrid/>
        <w:spacing w:before="0" w:beforeAutospacing="0" w:after="0" w:afterAutospacing="0" w:line="560" w:lineRule="exact"/>
        <w:ind w:firstLine="640"/>
        <w:jc w:val="both"/>
        <w:textAlignment w:val="baseline"/>
        <w:rPr>
          <w:rStyle w:val="13"/>
          <w:rFonts w:ascii="楷体_GB2312" w:hAnsi="楷体_GB2312" w:eastAsia="楷体_GB2312"/>
          <w:b w:val="0"/>
          <w:i w:val="0"/>
          <w:caps w:val="0"/>
          <w:spacing w:val="0"/>
          <w:w w:val="100"/>
          <w:kern w:val="2"/>
          <w:sz w:val="28"/>
          <w:szCs w:val="28"/>
          <w:lang w:val="en-US" w:eastAsia="zh-CN" w:bidi="ar-SA"/>
        </w:rPr>
      </w:pPr>
    </w:p>
    <w:tbl>
      <w:tblPr>
        <w:tblStyle w:val="6"/>
        <w:tblW w:w="906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2407"/>
        <w:gridCol w:w="3369"/>
        <w:gridCol w:w="2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93"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序号</w:t>
            </w:r>
          </w:p>
        </w:tc>
        <w:tc>
          <w:tcPr>
            <w:tcW w:w="2407"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实训室名称</w:t>
            </w:r>
          </w:p>
        </w:tc>
        <w:tc>
          <w:tcPr>
            <w:tcW w:w="5861"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主要工具和设施设备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93"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ind w:firstLine="480" w:firstLineChars="200"/>
              <w:jc w:val="center"/>
              <w:textAlignment w:val="baseline"/>
              <w:rPr>
                <w:rStyle w:val="13"/>
                <w:rFonts w:ascii="仿宋_GB2312" w:eastAsia="仿宋_GB2312" w:cs="Times New Roman"/>
                <w:b w:val="0"/>
                <w:bCs/>
                <w:i w:val="0"/>
                <w:caps w:val="0"/>
                <w:spacing w:val="0"/>
                <w:w w:val="100"/>
                <w:kern w:val="2"/>
                <w:sz w:val="24"/>
                <w:szCs w:val="24"/>
                <w:lang w:val="en-US" w:eastAsia="zh-CN" w:bidi="ar-SA"/>
              </w:rPr>
            </w:pPr>
          </w:p>
        </w:tc>
        <w:tc>
          <w:tcPr>
            <w:tcW w:w="240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ind w:firstLine="480" w:firstLineChars="200"/>
              <w:jc w:val="center"/>
              <w:textAlignment w:val="baseline"/>
              <w:rPr>
                <w:rStyle w:val="13"/>
                <w:rFonts w:ascii="仿宋_GB2312" w:eastAsia="仿宋_GB2312" w:cs="Times New Roman"/>
                <w:b w:val="0"/>
                <w:bCs/>
                <w:i w:val="0"/>
                <w:caps w:val="0"/>
                <w:spacing w:val="0"/>
                <w:w w:val="100"/>
                <w:kern w:val="2"/>
                <w:sz w:val="24"/>
                <w:szCs w:val="24"/>
                <w:lang w:val="en-US" w:eastAsia="zh-CN" w:bidi="ar-SA"/>
              </w:rPr>
            </w:pPr>
          </w:p>
        </w:tc>
        <w:tc>
          <w:tcPr>
            <w:tcW w:w="33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主要功能和工具</w:t>
            </w:r>
          </w:p>
        </w:tc>
        <w:tc>
          <w:tcPr>
            <w:tcW w:w="249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数量（30人/班）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1</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烹调实训室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双眼炉灶、双通荷台、调料车</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32炉头、16台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2</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面点实训室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白钢面案、三层烤箱、电饼锅</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36台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3</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刀工实训室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ind w:firstLine="420" w:firstLineChars="200"/>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白钢操作台、水池</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16台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4</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雕刻实训室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白钢案台</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5</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烹饪运营实训室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双眼炉灶、双通荷台调料车</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4双眼炉具、4案台等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6</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面点大赛实训室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ind w:firstLine="420" w:firstLineChars="200"/>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三层烤箱、单眼炉具等</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7</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西点实训室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ind w:firstLine="420" w:firstLineChars="200"/>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万能蒸烤箱、裱花台</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8</w:t>
            </w:r>
          </w:p>
        </w:tc>
        <w:tc>
          <w:tcPr>
            <w:tcW w:w="240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中餐实训室</w:t>
            </w:r>
          </w:p>
        </w:tc>
        <w:tc>
          <w:tcPr>
            <w:tcW w:w="336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中餐操作台、扒炉、烤箱</w:t>
            </w:r>
          </w:p>
        </w:tc>
        <w:tc>
          <w:tcPr>
            <w:tcW w:w="249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auto"/>
              <w:jc w:val="center"/>
              <w:textAlignment w:val="baseline"/>
              <w:rPr>
                <w:rStyle w:val="13"/>
                <w:rFonts w:ascii="宋体" w:hAnsi="宋体" w:eastAsia="宋体" w:cs="宋体"/>
                <w:b w:val="0"/>
                <w:bCs/>
                <w:i w:val="0"/>
                <w:caps w:val="0"/>
                <w:spacing w:val="0"/>
                <w:w w:val="100"/>
                <w:kern w:val="2"/>
                <w:sz w:val="21"/>
                <w:szCs w:val="21"/>
                <w:lang w:val="en-US" w:eastAsia="zh-CN" w:bidi="ar-SA"/>
              </w:rPr>
            </w:pPr>
            <w:r>
              <w:rPr>
                <w:rStyle w:val="13"/>
                <w:rFonts w:ascii="宋体" w:hAnsi="宋体" w:eastAsia="宋体" w:cs="宋体"/>
                <w:b w:val="0"/>
                <w:bCs/>
                <w:i w:val="0"/>
                <w:caps w:val="0"/>
                <w:spacing w:val="0"/>
                <w:w w:val="100"/>
                <w:kern w:val="2"/>
                <w:sz w:val="21"/>
                <w:szCs w:val="21"/>
                <w:lang w:val="en-US" w:eastAsia="zh-CN" w:bidi="ar-SA"/>
              </w:rPr>
              <w:t>15</w:t>
            </w:r>
          </w:p>
        </w:tc>
      </w:tr>
    </w:tbl>
    <w:p>
      <w:pPr>
        <w:snapToGrid/>
        <w:spacing w:before="0" w:beforeAutospacing="0" w:after="0" w:afterAutospacing="0" w:line="560" w:lineRule="exact"/>
        <w:ind w:firstLine="640" w:firstLineChars="200"/>
        <w:jc w:val="both"/>
        <w:textAlignment w:val="baseline"/>
        <w:rPr>
          <w:rStyle w:val="13"/>
          <w:rFonts w:ascii="仿宋_GB2312" w:hAnsi="仿宋_GB2312" w:eastAsia="仿宋_GB2312"/>
          <w:b/>
          <w:i w:val="0"/>
          <w:caps w:val="0"/>
          <w:spacing w:val="0"/>
          <w:w w:val="100"/>
          <w:kern w:val="2"/>
          <w:sz w:val="32"/>
          <w:szCs w:val="32"/>
          <w:lang w:val="en-US" w:eastAsia="zh-CN" w:bidi="ar-SA"/>
        </w:rPr>
      </w:pPr>
      <w:r>
        <w:rPr>
          <w:rStyle w:val="13"/>
          <w:rFonts w:ascii="仿宋_GB2312" w:hAnsi="仿宋_GB2312" w:eastAsia="仿宋_GB2312"/>
          <w:b/>
          <w:i w:val="0"/>
          <w:caps w:val="0"/>
          <w:spacing w:val="0"/>
          <w:w w:val="100"/>
          <w:kern w:val="2"/>
          <w:sz w:val="32"/>
          <w:szCs w:val="32"/>
          <w:lang w:val="en-US" w:eastAsia="zh-CN" w:bidi="ar-SA"/>
        </w:rPr>
        <w:t>2.校外实训基地</w:t>
      </w:r>
    </w:p>
    <w:p>
      <w:pPr>
        <w:snapToGrid/>
        <w:spacing w:before="0" w:beforeAutospacing="0" w:after="0" w:afterAutospacing="0" w:line="360" w:lineRule="auto"/>
        <w:ind w:firstLine="640" w:firstLineChars="200"/>
        <w:jc w:val="both"/>
        <w:textAlignment w:val="baseline"/>
        <w:rPr>
          <w:rStyle w:val="13"/>
          <w:rFonts w:ascii="仿宋_GB2312" w:eastAsia="仿宋_GB2312"/>
          <w:b w:val="0"/>
          <w:i w:val="0"/>
          <w:caps w:val="0"/>
          <w:spacing w:val="0"/>
          <w:w w:val="100"/>
          <w:kern w:val="2"/>
          <w:sz w:val="32"/>
          <w:szCs w:val="32"/>
          <w:lang w:val="en-US" w:eastAsia="zh-CN" w:bidi="ar-SA"/>
        </w:rPr>
      </w:pPr>
      <w:r>
        <w:rPr>
          <w:rStyle w:val="13"/>
          <w:rFonts w:ascii="仿宋_GB2312" w:eastAsia="仿宋_GB2312"/>
          <w:b w:val="0"/>
          <w:i w:val="0"/>
          <w:caps w:val="0"/>
          <w:spacing w:val="0"/>
          <w:w w:val="100"/>
          <w:kern w:val="2"/>
          <w:sz w:val="32"/>
          <w:szCs w:val="32"/>
          <w:lang w:val="en-US" w:eastAsia="zh-CN" w:bidi="ar-SA"/>
        </w:rPr>
        <w:t>本专业建立两类校外实习基地。根据烹饪岗位实习要求,依托企业宾馆、大型酒店、企业食堂等机构建立专业认知和会计工作顶岗实习基地; 根据烹调师、面点师等岗位实习需要,依托餐饮企业,建立加工、冷菜、配菜等岗位顶岗实训基地。</w:t>
      </w:r>
    </w:p>
    <w:tbl>
      <w:tblPr>
        <w:tblStyle w:val="6"/>
        <w:tblW w:w="914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4416"/>
        <w:gridCol w:w="3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left"/>
              <w:textAlignment w:val="baseline"/>
              <w:rPr>
                <w:rStyle w:val="13"/>
                <w:rFonts w:ascii="楷体_GB2312" w:hAnsi="楷体_GB2312" w:eastAsia="楷体_GB2312"/>
                <w:b/>
                <w:i w:val="0"/>
                <w:caps w:val="0"/>
                <w:spacing w:val="0"/>
                <w:w w:val="100"/>
                <w:kern w:val="2"/>
                <w:sz w:val="28"/>
                <w:szCs w:val="28"/>
                <w:lang w:val="en-US" w:eastAsia="zh-CN" w:bidi="ar-SA"/>
              </w:rPr>
            </w:pPr>
            <w:r>
              <w:rPr>
                <w:rStyle w:val="13"/>
                <w:rFonts w:ascii="楷体_GB2312" w:hAnsi="楷体_GB2312" w:eastAsia="楷体_GB2312"/>
                <w:b/>
                <w:i w:val="0"/>
                <w:caps w:val="0"/>
                <w:spacing w:val="0"/>
                <w:w w:val="100"/>
                <w:kern w:val="2"/>
                <w:sz w:val="28"/>
                <w:szCs w:val="28"/>
                <w:lang w:val="en-US" w:eastAsia="zh-CN" w:bidi="ar-SA"/>
              </w:rPr>
              <w:t>序号</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楷体_GB2312" w:hAnsi="楷体_GB2312" w:eastAsia="楷体_GB2312"/>
                <w:b/>
                <w:i w:val="0"/>
                <w:caps w:val="0"/>
                <w:spacing w:val="0"/>
                <w:w w:val="100"/>
                <w:kern w:val="2"/>
                <w:sz w:val="28"/>
                <w:szCs w:val="28"/>
                <w:lang w:val="en-US" w:eastAsia="zh-CN" w:bidi="ar-SA"/>
              </w:rPr>
            </w:pPr>
            <w:r>
              <w:rPr>
                <w:rStyle w:val="13"/>
                <w:rFonts w:ascii="楷体_GB2312" w:hAnsi="楷体_GB2312" w:eastAsia="楷体_GB2312"/>
                <w:b/>
                <w:i w:val="0"/>
                <w:caps w:val="0"/>
                <w:spacing w:val="0"/>
                <w:w w:val="100"/>
                <w:kern w:val="2"/>
                <w:sz w:val="28"/>
                <w:szCs w:val="28"/>
                <w:lang w:val="en-US" w:eastAsia="zh-CN" w:bidi="ar-SA"/>
              </w:rPr>
              <w:t>合作企业名称</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楷体_GB2312" w:hAnsi="楷体_GB2312" w:eastAsia="楷体_GB2312"/>
                <w:b/>
                <w:i w:val="0"/>
                <w:caps w:val="0"/>
                <w:spacing w:val="0"/>
                <w:w w:val="100"/>
                <w:kern w:val="2"/>
                <w:sz w:val="28"/>
                <w:szCs w:val="28"/>
                <w:lang w:val="en-US" w:eastAsia="zh-CN" w:bidi="ar-SA"/>
              </w:rPr>
            </w:pPr>
            <w:r>
              <w:rPr>
                <w:rStyle w:val="13"/>
                <w:rFonts w:ascii="楷体_GB2312" w:hAnsi="楷体_GB2312" w:eastAsia="楷体_GB2312"/>
                <w:b/>
                <w:i w:val="0"/>
                <w:caps w:val="0"/>
                <w:spacing w:val="0"/>
                <w:w w:val="100"/>
                <w:kern w:val="2"/>
                <w:sz w:val="28"/>
                <w:szCs w:val="28"/>
                <w:lang w:val="en-US" w:eastAsia="zh-CN" w:bidi="ar-SA"/>
              </w:rPr>
              <w:t>基地功能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1</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吉林市五洲花园大酒店</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实训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2</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吉林市万锦大酒店</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实训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3</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长春市凯悦大酒店</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顶岗实习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4</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吉林市紫光苑大酒店</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顶岗实习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5</w:t>
            </w:r>
          </w:p>
        </w:tc>
        <w:tc>
          <w:tcPr>
            <w:tcW w:w="441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吉林市西关宾馆</w:t>
            </w:r>
          </w:p>
        </w:tc>
        <w:tc>
          <w:tcPr>
            <w:tcW w:w="3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顶岗实习</w:t>
            </w:r>
          </w:p>
        </w:tc>
      </w:tr>
    </w:tbl>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（三）教学资源</w:t>
      </w:r>
    </w:p>
    <w:p>
      <w:pPr>
        <w:snapToGrid/>
        <w:spacing w:before="0" w:beforeAutospacing="0" w:after="0" w:afterAutospacing="0" w:line="560" w:lineRule="exact"/>
        <w:ind w:firstLine="640" w:firstLineChars="200"/>
        <w:jc w:val="left"/>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教材选取中等职业教育国家规划教材</w:t>
      </w:r>
    </w:p>
    <w:tbl>
      <w:tblPr>
        <w:tblStyle w:val="6"/>
        <w:tblpPr w:leftFromText="180" w:rightFromText="180" w:vertAnchor="text" w:horzAnchor="page" w:tblpXSpec="center" w:tblpY="637"/>
        <w:tblOverlap w:val="never"/>
        <w:tblW w:w="92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069"/>
        <w:gridCol w:w="1659"/>
        <w:gridCol w:w="1560"/>
        <w:gridCol w:w="4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 w:hRule="atLeast"/>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课程类型</w:t>
            </w: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课程</w:t>
            </w:r>
          </w:p>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名称</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教材名称</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教材类型</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楷体_GB2312" w:hAnsi="楷体_GB2312" w:eastAsia="楷体_GB2312" w:cs="楷体_GB2312"/>
                <w:b/>
                <w:bCs/>
                <w:i w:val="0"/>
                <w:caps w:val="0"/>
                <w:spacing w:val="0"/>
                <w:w w:val="100"/>
                <w:kern w:val="2"/>
                <w:sz w:val="28"/>
                <w:szCs w:val="28"/>
                <w:lang w:val="en-US" w:eastAsia="zh-CN" w:bidi="ar-SA"/>
              </w:rPr>
            </w:pPr>
            <w:r>
              <w:rPr>
                <w:rStyle w:val="13"/>
                <w:rFonts w:ascii="楷体_GB2312" w:hAnsi="楷体_GB2312" w:eastAsia="楷体_GB2312" w:cs="楷体_GB2312"/>
                <w:b/>
                <w:bCs/>
                <w:i w:val="0"/>
                <w:caps w:val="0"/>
                <w:spacing w:val="0"/>
                <w:w w:val="100"/>
                <w:kern w:val="2"/>
                <w:sz w:val="28"/>
                <w:szCs w:val="28"/>
                <w:lang w:val="en-US" w:eastAsia="zh-CN" w:bidi="ar-SA"/>
              </w:rPr>
              <w:t>主要参考书目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公共基础课程</w:t>
            </w: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职业道德与法律</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《职业道德与法律》</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1．张伟．职业道德与法律（第三版）．高等教育出版社，2018.8。</w:t>
            </w:r>
          </w:p>
          <w:p>
            <w:pPr>
              <w:snapToGrid/>
              <w:spacing w:before="0" w:beforeAutospacing="0" w:after="0" w:afterAutospacing="0" w:line="300" w:lineRule="exact"/>
              <w:jc w:val="both"/>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2．张伟．职业道德与法律学习指导．高等教育出版社，2018.8。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经济政治与社会</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《经济政治与社会》</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1．张雷声，王树春．经济政治与社会（第三版）．中国财政经济出版社，2018．8。</w:t>
            </w:r>
          </w:p>
          <w:p>
            <w:pPr>
              <w:snapToGrid/>
              <w:spacing w:before="0" w:beforeAutospacing="0" w:after="0" w:afterAutospacing="0" w:line="300" w:lineRule="exact"/>
              <w:jc w:val="both"/>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2.王树春．经济政治与社会学习辅导．中国财政经济出版社，2018．9。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哲学与人生</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《哲学与人生》</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1.杨耕．哲学与人生（第三版）．北京师范大学出版社，2018．7。</w:t>
            </w:r>
          </w:p>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2.杨耕．哲学与人生学习指导与能力训练．北京师范大学出版社，2018．7。</w:t>
            </w:r>
          </w:p>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3.杨耕，程光泉．哲学与人生教学参考．北京师范大学出版社，2018．7。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语文</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《语文》</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课改规划教材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倪文锦，语文（基础模块、拓展模块）修订版高等教育出版社，2010.02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18"/>
                <w:w w:val="100"/>
                <w:kern w:val="2"/>
                <w:sz w:val="21"/>
                <w:szCs w:val="21"/>
                <w:lang w:val="en-US" w:eastAsia="zh-CN" w:bidi="ar-SA"/>
              </w:rPr>
              <w:t>数学</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《数学》</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课改规划教材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李广全，数学（基础模块、拓展模块）修订版修订版高等教育出版社，2013.6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18"/>
                <w:w w:val="100"/>
                <w:kern w:val="2"/>
                <w:sz w:val="21"/>
                <w:szCs w:val="21"/>
                <w:lang w:val="en-US" w:eastAsia="zh-CN" w:bidi="ar-SA"/>
              </w:rPr>
            </w:pPr>
            <w:r>
              <w:rPr>
                <w:rStyle w:val="13"/>
                <w:rFonts w:ascii="宋体" w:hAnsi="宋体" w:eastAsia="宋体"/>
                <w:b w:val="0"/>
                <w:i w:val="0"/>
                <w:caps w:val="0"/>
                <w:spacing w:val="-18"/>
                <w:w w:val="100"/>
                <w:kern w:val="2"/>
                <w:sz w:val="21"/>
                <w:szCs w:val="21"/>
                <w:lang w:val="en-US" w:eastAsia="zh-CN" w:bidi="ar-SA"/>
              </w:rPr>
              <w:t>英语</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《英语》</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课改规划教材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林立，英语（基础模块、拓展模块）修订版高等教育出版社，2015.2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color w:val="000000"/>
                <w:spacing w:val="0"/>
                <w:w w:val="100"/>
                <w:kern w:val="0"/>
                <w:sz w:val="21"/>
                <w:szCs w:val="21"/>
                <w:lang w:val="en-US" w:eastAsia="zh-CN" w:bidi="ar-SA"/>
              </w:rPr>
              <w:t>计算机</w:t>
            </w:r>
          </w:p>
          <w:p>
            <w:pPr>
              <w:widowControl/>
              <w:snapToGrid/>
              <w:spacing w:before="0" w:beforeAutospacing="0" w:after="0" w:afterAutospacing="0" w:line="300" w:lineRule="exact"/>
              <w:jc w:val="center"/>
              <w:textAlignment w:val="baseline"/>
              <w:rPr>
                <w:rStyle w:val="13"/>
                <w:rFonts w:ascii="宋体" w:hAnsi="宋体" w:eastAsia="宋体"/>
                <w:b w:val="0"/>
                <w:i w:val="0"/>
                <w:caps w:val="0"/>
                <w:spacing w:val="-18"/>
                <w:w w:val="100"/>
                <w:kern w:val="2"/>
                <w:sz w:val="21"/>
                <w:szCs w:val="21"/>
                <w:lang w:val="en-US" w:eastAsia="zh-CN" w:bidi="ar-SA"/>
              </w:rPr>
            </w:pPr>
            <w:r>
              <w:rPr>
                <w:rStyle w:val="13"/>
                <w:rFonts w:ascii="宋体" w:hAnsi="宋体" w:eastAsia="宋体"/>
                <w:b w:val="0"/>
                <w:i w:val="0"/>
                <w:caps w:val="0"/>
                <w:color w:val="000000"/>
                <w:spacing w:val="0"/>
                <w:w w:val="100"/>
                <w:kern w:val="0"/>
                <w:sz w:val="21"/>
                <w:szCs w:val="21"/>
                <w:lang w:val="en-US" w:eastAsia="zh-CN" w:bidi="ar-SA"/>
              </w:rPr>
              <w:t>基础</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color w:val="000000"/>
                <w:spacing w:val="0"/>
                <w:w w:val="100"/>
                <w:kern w:val="0"/>
                <w:sz w:val="21"/>
                <w:szCs w:val="21"/>
                <w:lang w:val="en-US" w:eastAsia="zh-CN" w:bidi="ar-SA"/>
              </w:rPr>
              <w:t>《计算机基础》</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黄国兴，周南岳．计算机应用基础（Windows 7 + Office 2010）（第三版）．高等教育出版社，2014．3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专业核心课程</w:t>
            </w: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烹饪原料加工与配送</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烹饪原料初步加工</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国家贸易部技工学校烹饪教材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王树温 烹饪原料加工技术 中国商业出版社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烹饪工艺基础</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烹饪工艺基础</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国家十二.五规划教材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张艳平邹伟 高等教育出版社,2017.6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食品安全与操作规范</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食品安全与操作规范</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校本教材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吉林城建学校餐旅服务部自编校本手册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烹饪营养与配餐</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color w:val="000000"/>
                <w:spacing w:val="0"/>
                <w:w w:val="100"/>
                <w:kern w:val="0"/>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食品营养与卫生</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余桂恩 食品营养与卫生 高等教育出版社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烹饪美术</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烹饪美术</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周文涌 烹饪工艺美术</w:t>
            </w:r>
            <w:r>
              <w:rPr>
                <w:rStyle w:val="13"/>
                <w:rFonts w:ascii="宋体" w:hAnsi="宋体" w:eastAsia="宋体"/>
                <w:b w:val="0"/>
                <w:i w:val="0"/>
                <w:caps w:val="0"/>
                <w:color w:val="000000"/>
                <w:spacing w:val="0"/>
                <w:w w:val="100"/>
                <w:kern w:val="2"/>
                <w:sz w:val="21"/>
                <w:szCs w:val="21"/>
                <w:lang w:val="en-US" w:eastAsia="zh-CN" w:bidi="ar-SA"/>
              </w:rPr>
              <w:t>高等教育出版社,2004.7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餐饮企业运营与管理</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餐饮企业运营与管理</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国家十二五规划立项教材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向跃进 重庆大学出版社 2015年8月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专业技能课程</w:t>
            </w:r>
          </w:p>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（专业实践课程）</w:t>
            </w: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中式烹调技艺</w:t>
            </w:r>
          </w:p>
        </w:tc>
        <w:tc>
          <w:tcPr>
            <w:tcW w:w="165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中式烹调技艺</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李刚 王月智高等教育出版社2002.8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中式热菜制作</w:t>
            </w:r>
          </w:p>
        </w:tc>
        <w:tc>
          <w:tcPr>
            <w:tcW w:w="1659"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中式热菜教学100例</w:t>
            </w:r>
          </w:p>
        </w:tc>
        <w:tc>
          <w:tcPr>
            <w:tcW w:w="15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校本教材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张文堂 吉林大学出版社 2013.6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中式冷菜制作拼摆</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中式冷菜制作</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中国烹饪协会规划教材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刘浩翔 北京师范大学出版社 2011.11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烹饪基本功训练</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中式热菜教学100例</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校本教材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张文堂 吉林大学出版社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食品雕刻</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食品雕刻</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国家十二五规划立项教材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食品雕刻技艺实训精解周文涌2017.12月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中式面点技艺</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中式面点技艺</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国家规划教材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林小岗 唐美雯 高等教育出版社 2009.6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中式面点制作</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中式面点教学60例</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校本教材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刘伟霞 吉林大学出版社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center"/>
              <w:textAlignment w:val="baseline"/>
              <w:rPr>
                <w:rStyle w:val="13"/>
                <w:rFonts w:ascii="宋体" w:hAnsi="宋体" w:eastAsia="宋体"/>
                <w:b w:val="0"/>
                <w:i w:val="0"/>
                <w:caps w:val="0"/>
                <w:spacing w:val="0"/>
                <w:w w:val="100"/>
                <w:kern w:val="2"/>
                <w:sz w:val="21"/>
                <w:szCs w:val="21"/>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面点基本功训练</w:t>
            </w:r>
          </w:p>
        </w:tc>
        <w:tc>
          <w:tcPr>
            <w:tcW w:w="165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中式面点教学60例</w:t>
            </w:r>
          </w:p>
        </w:tc>
        <w:tc>
          <w:tcPr>
            <w:tcW w:w="15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ind w:firstLineChars="0"/>
              <w:jc w:val="center"/>
              <w:textAlignment w:val="baseline"/>
              <w:rPr>
                <w:rStyle w:val="13"/>
                <w:rFonts w:ascii="宋体" w:hAnsi="宋体" w:eastAsia="宋体"/>
                <w:b w:val="0"/>
                <w:i w:val="0"/>
                <w:caps w:val="0"/>
                <w:spacing w:val="0"/>
                <w:w w:val="100"/>
                <w:kern w:val="2"/>
                <w:sz w:val="21"/>
                <w:szCs w:val="21"/>
                <w:lang w:val="en-US" w:eastAsia="zh-CN" w:bidi="ar-SA"/>
              </w:rPr>
            </w:pPr>
            <w:r>
              <w:rPr>
                <w:rStyle w:val="13"/>
                <w:rFonts w:ascii="宋体" w:hAnsi="宋体" w:eastAsia="宋体"/>
                <w:b w:val="0"/>
                <w:i w:val="0"/>
                <w:caps w:val="0"/>
                <w:spacing w:val="0"/>
                <w:w w:val="100"/>
                <w:kern w:val="2"/>
                <w:sz w:val="21"/>
                <w:szCs w:val="21"/>
                <w:lang w:val="en-US" w:eastAsia="zh-CN" w:bidi="ar-SA"/>
              </w:rPr>
              <w:t>校本教材</w:t>
            </w:r>
          </w:p>
        </w:tc>
        <w:tc>
          <w:tcPr>
            <w:tcW w:w="412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left"/>
              <w:textAlignment w:val="baseline"/>
              <w:rPr>
                <w:rStyle w:val="13"/>
                <w:rFonts w:ascii="宋体" w:hAnsi="宋体" w:eastAsia="宋体"/>
                <w:b w:val="0"/>
                <w:i w:val="0"/>
                <w:caps w:val="0"/>
                <w:color w:val="000000"/>
                <w:spacing w:val="0"/>
                <w:w w:val="100"/>
                <w:kern w:val="2"/>
                <w:sz w:val="21"/>
                <w:szCs w:val="21"/>
                <w:lang w:val="en-US" w:eastAsia="zh-CN" w:bidi="ar-SA"/>
              </w:rPr>
            </w:pPr>
            <w:r>
              <w:rPr>
                <w:rStyle w:val="13"/>
                <w:rFonts w:ascii="宋体" w:hAnsi="宋体" w:eastAsia="宋体"/>
                <w:b w:val="0"/>
                <w:i w:val="0"/>
                <w:caps w:val="0"/>
                <w:color w:val="000000"/>
                <w:spacing w:val="0"/>
                <w:w w:val="100"/>
                <w:kern w:val="2"/>
                <w:sz w:val="21"/>
                <w:szCs w:val="21"/>
                <w:lang w:val="en-US" w:eastAsia="zh-CN" w:bidi="ar-SA"/>
              </w:rPr>
              <w:t>刘伟霞 吉林大学出版社</w:t>
            </w:r>
          </w:p>
        </w:tc>
      </w:tr>
    </w:tbl>
    <w:p>
      <w:pPr>
        <w:snapToGrid/>
        <w:spacing w:before="0" w:beforeAutospacing="0" w:after="0" w:afterAutospacing="0" w:line="560" w:lineRule="exact"/>
        <w:ind w:firstLine="420" w:firstLineChars="200"/>
        <w:jc w:val="left"/>
        <w:textAlignment w:val="baseline"/>
        <w:rPr>
          <w:rStyle w:val="13"/>
          <w:rFonts w:ascii="宋体" w:hAnsi="宋体" w:eastAsia="宋体"/>
          <w:b w:val="0"/>
          <w:i w:val="0"/>
          <w:caps w:val="0"/>
          <w:spacing w:val="0"/>
          <w:w w:val="100"/>
          <w:kern w:val="2"/>
          <w:sz w:val="21"/>
          <w:szCs w:val="21"/>
          <w:lang w:val="en-US" w:eastAsia="zh-CN" w:bidi="ar-SA"/>
        </w:rPr>
      </w:pPr>
    </w:p>
    <w:p>
      <w:pPr>
        <w:snapToGrid/>
        <w:spacing w:before="0" w:beforeAutospacing="0" w:after="0" w:afterAutospacing="0" w:line="560" w:lineRule="exact"/>
        <w:ind w:firstLine="640" w:firstLineChars="200"/>
        <w:jc w:val="both"/>
        <w:textAlignment w:val="baseline"/>
        <w:rPr>
          <w:rStyle w:val="13"/>
          <w:rFonts w:ascii="仿宋" w:hAnsi="仿宋" w:eastAsia="仿宋"/>
          <w:b w:val="0"/>
          <w:i w:val="0"/>
          <w:caps w:val="0"/>
          <w:spacing w:val="0"/>
          <w:w w:val="100"/>
          <w:kern w:val="2"/>
          <w:sz w:val="32"/>
          <w:szCs w:val="32"/>
          <w:lang w:val="en-US" w:eastAsia="zh-CN" w:bidi="ar-SA"/>
        </w:rPr>
      </w:pP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（四）教学方法</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探索建立以餐旅专业岗位模块化的人才培养体系，融入实景运营教学，多技能选修学习的总体构想。遵循校企联合育人规律,“学生→学徒→准员工→员工”四位一体的培养总体思路，以餐饮企业人才需求标准为教学导向,实施以“专业认知,模块引导;技能构建,岗位驱动;专业素养,运营体验”的综合教学模式。建立文化基础课为餐旅专业服务，餐旅专业课为工作岗位服务的课程理念;建立餐旅专业必修、选修课程的走班授课形式,发挥学生兴趣和潜能优势，构建校企深度合作,以“校企双导师”为技术支撑,培养现代餐饮业高标准的劳动者和高素质的技能型人才,实现多方向多技能高质量就业。推动餐旅专业教学质量提升,逐步确立我校在餐旅技术人才市场的综合竞争力。</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（五）学习评价</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1．学习评价应与课程目标一致,既要关注学生知识与技能的理解、掌握和能力的提高,又要关注学生情感与价值观; 既要关注学生学习的结果,又要关注学生学习过程; 既要关注教师对学生的评价,又要关注学生对教师的评价。</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2．注重教和学过程性评价,将学生日常学习态度、学习表现、知识技能运用规范纳入课程成绩评价范围,形成日常学业评价和期中、期末考试结果为要素的学业评价体系。</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3．以中餐烹饪专业中级资格考核为教学抓手,将学业考核与职业资格考证相结合,允许用职业资格证书替代一定专业课程成绩。</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4．以企业评价标准为依据,形成学校与企业共同参与的学生企业顶岗实习环节的评价机制,切实加强和细化学生顶岗实习教学要求。</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（六）质量管理</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 xml:space="preserve"> 1．各学校依据教育部中职教学标准及人才培养方案,根据各地区中餐烹饪专业学生实际情况选择开设专业（技能）选修课和公共选修课,课时规划上可视学生程度、师资队伍状况、社会需要及本校实习实训设备情况适当调整。</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2．实施企业顶岗实习,应有校企联合制定的实习计划和的评价要求,学校要加强实习学生的日常跟踪管理,为学生办理企业顶岗实习期间的意外伤害保险。</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3．学生在本专业开展订单培养时,应保证必修公共基础课和专业核心课的实施,在此基础上可根据合作企业要求将订单特设课作为专业方向课程实施。</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4．教师实施课程教学,要由学校组织教师编写授课计划,设计相关教学方案, 明确课程实施的教学目标、教学内容、教学方法、学习方法与组织方式、资源保障要求与质量评价要求。</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九、毕业要求</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学生通过规定3年的学习,须修满专业人才培养方案所规定的学时,完成规定的教学活动,毕业时应达到的素质、知识和能力等方面要求。毕业要求应能支撑培养目标的有效达成。</w:t>
      </w:r>
    </w:p>
    <w:p>
      <w:pPr>
        <w:pStyle w:val="10"/>
        <w:keepLines/>
        <w:widowControl/>
        <w:snapToGrid w:val="0"/>
        <w:spacing w:before="158" w:beforeAutospacing="0" w:after="0" w:afterAutospacing="0" w:line="560" w:lineRule="exact"/>
        <w:ind w:firstLine="640" w:firstLineChars="200"/>
        <w:jc w:val="both"/>
        <w:textAlignment w:val="baseline"/>
        <w:rPr>
          <w:rStyle w:val="13"/>
          <w:rFonts w:ascii="黑体" w:hAnsi="黑体" w:eastAsia="黑体" w:cs="仿宋"/>
          <w:b w:val="0"/>
          <w:bCs/>
          <w:i w:val="0"/>
          <w:caps w:val="0"/>
          <w:spacing w:val="0"/>
          <w:w w:val="100"/>
          <w:kern w:val="44"/>
          <w:sz w:val="32"/>
          <w:szCs w:val="32"/>
          <w:lang w:val="en-US" w:eastAsia="zh-CN" w:bidi="ar-SA"/>
        </w:rPr>
      </w:pPr>
      <w:r>
        <w:rPr>
          <w:rStyle w:val="13"/>
          <w:rFonts w:ascii="黑体" w:hAnsi="黑体" w:eastAsia="黑体" w:cs="仿宋"/>
          <w:b w:val="0"/>
          <w:bCs/>
          <w:i w:val="0"/>
          <w:caps w:val="0"/>
          <w:spacing w:val="0"/>
          <w:w w:val="100"/>
          <w:kern w:val="44"/>
          <w:sz w:val="32"/>
          <w:szCs w:val="32"/>
          <w:lang w:val="en-US" w:eastAsia="zh-CN" w:bidi="ar-SA"/>
        </w:rPr>
        <w:t>十、附录</w:t>
      </w:r>
    </w:p>
    <w:p>
      <w:pPr>
        <w:pStyle w:val="11"/>
        <w:keepLines/>
        <w:widowControl/>
        <w:snapToGrid w:val="0"/>
        <w:spacing w:before="0" w:beforeAutospacing="0" w:after="0" w:afterAutospacing="0" w:line="560" w:lineRule="exact"/>
        <w:ind w:firstLine="640" w:firstLineChars="200"/>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（一）教学进程表</w:t>
      </w:r>
    </w:p>
    <w:p>
      <w:pPr>
        <w:snapToGrid/>
        <w:spacing w:before="0" w:beforeAutospacing="0" w:after="0" w:afterAutospacing="0" w:line="560" w:lineRule="exact"/>
        <w:ind w:firstLine="640" w:firstLineChars="200"/>
        <w:jc w:val="left"/>
        <w:textAlignment w:val="baseline"/>
        <w:rPr>
          <w:rStyle w:val="13"/>
          <w:rFonts w:ascii="楷体" w:hAnsi="楷体" w:eastAsia="楷体" w:cs="仿宋"/>
          <w:b/>
          <w:bCs/>
          <w:i w:val="0"/>
          <w:caps w:val="0"/>
          <w:spacing w:val="0"/>
          <w:w w:val="100"/>
          <w:kern w:val="2"/>
          <w:sz w:val="32"/>
          <w:szCs w:val="24"/>
          <w:lang w:val="en-US" w:eastAsia="zh-CN" w:bidi="ar-SA"/>
        </w:rPr>
      </w:pPr>
      <w:r>
        <w:rPr>
          <w:rStyle w:val="13"/>
          <w:rFonts w:ascii="楷体" w:hAnsi="楷体" w:eastAsia="楷体" w:cs="仿宋"/>
          <w:b/>
          <w:bCs/>
          <w:i w:val="0"/>
          <w:caps w:val="0"/>
          <w:spacing w:val="0"/>
          <w:w w:val="100"/>
          <w:kern w:val="2"/>
          <w:sz w:val="32"/>
          <w:szCs w:val="24"/>
          <w:lang w:val="en-US" w:eastAsia="zh-CN" w:bidi="ar-SA"/>
        </w:rPr>
        <w:t>（二）变更审批表</w:t>
      </w:r>
    </w:p>
    <w:p>
      <w:pPr>
        <w:snapToGrid/>
        <w:spacing w:before="0" w:beforeAutospacing="0" w:after="0" w:afterAutospacing="0" w:line="560" w:lineRule="exact"/>
        <w:ind w:firstLine="640" w:firstLineChars="200"/>
        <w:jc w:val="both"/>
        <w:textAlignment w:val="baseline"/>
        <w:rPr>
          <w:rStyle w:val="13"/>
          <w:rFonts w:ascii="楷体" w:hAnsi="楷体" w:eastAsia="楷体"/>
          <w:b/>
          <w:i w:val="0"/>
          <w:caps w:val="0"/>
          <w:spacing w:val="0"/>
          <w:w w:val="100"/>
          <w:kern w:val="2"/>
          <w:sz w:val="32"/>
          <w:szCs w:val="32"/>
          <w:lang w:val="en-US" w:eastAsia="zh-CN" w:bidi="ar-SA"/>
        </w:rPr>
      </w:pPr>
      <w:r>
        <w:rPr>
          <w:rStyle w:val="13"/>
          <w:rFonts w:ascii="楷体" w:hAnsi="楷体" w:eastAsia="楷体"/>
          <w:b/>
          <w:i w:val="0"/>
          <w:caps w:val="0"/>
          <w:spacing w:val="0"/>
          <w:w w:val="100"/>
          <w:kern w:val="2"/>
          <w:sz w:val="32"/>
          <w:szCs w:val="32"/>
          <w:lang w:val="en-US" w:eastAsia="zh-CN" w:bidi="ar-SA"/>
        </w:rPr>
        <w:t>（三）编制依据</w:t>
      </w:r>
    </w:p>
    <w:p>
      <w:pPr>
        <w:snapToGrid/>
        <w:spacing w:before="0" w:beforeAutospacing="0" w:after="0" w:afterAutospacing="0" w:line="560" w:lineRule="exact"/>
        <w:ind w:firstLine="640" w:firstLineChars="200"/>
        <w:jc w:val="left"/>
        <w:textAlignment w:val="baseline"/>
        <w:rPr>
          <w:rStyle w:val="13"/>
          <w:rFonts w:ascii="楷体" w:hAnsi="楷体" w:eastAsia="楷体" w:cs="仿宋"/>
          <w:b/>
          <w:bCs/>
          <w:i w:val="0"/>
          <w:caps w:val="0"/>
          <w:spacing w:val="0"/>
          <w:w w:val="100"/>
          <w:kern w:val="2"/>
          <w:sz w:val="32"/>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13"/>
          <w:rFonts w:ascii="Calibri" w:hAnsi="Calibri" w:eastAsia="宋体"/>
          <w:b w:val="0"/>
          <w:i w:val="0"/>
          <w:caps w:val="0"/>
          <w:spacing w:val="0"/>
          <w:w w:val="100"/>
          <w:kern w:val="2"/>
          <w:sz w:val="21"/>
          <w:szCs w:val="24"/>
          <w:lang w:val="en-US" w:eastAsia="zh-CN" w:bidi="ar-SA"/>
        </w:rPr>
      </w:pPr>
    </w:p>
    <w:p>
      <w:pPr>
        <w:pStyle w:val="11"/>
        <w:keepLines/>
        <w:widowControl/>
        <w:snapToGrid w:val="0"/>
        <w:spacing w:before="0" w:beforeAutospacing="0" w:after="0" w:afterAutospacing="0" w:line="560" w:lineRule="exact"/>
        <w:jc w:val="both"/>
        <w:textAlignment w:val="baseline"/>
        <w:rPr>
          <w:rStyle w:val="13"/>
          <w:rFonts w:ascii="楷体" w:hAnsi="楷体" w:eastAsia="楷体"/>
          <w:b/>
          <w:bCs w:val="0"/>
          <w:i w:val="0"/>
          <w:caps w:val="0"/>
          <w:spacing w:val="0"/>
          <w:w w:val="100"/>
          <w:kern w:val="2"/>
          <w:sz w:val="32"/>
          <w:szCs w:val="32"/>
          <w:lang w:val="en-US" w:eastAsia="zh-CN" w:bidi="ar-SA"/>
        </w:rPr>
      </w:pPr>
      <w:r>
        <w:rPr>
          <w:rStyle w:val="13"/>
          <w:rFonts w:ascii="楷体" w:hAnsi="楷体" w:eastAsia="楷体"/>
          <w:b/>
          <w:bCs w:val="0"/>
          <w:i w:val="0"/>
          <w:caps w:val="0"/>
          <w:spacing w:val="0"/>
          <w:w w:val="100"/>
          <w:kern w:val="2"/>
          <w:sz w:val="32"/>
          <w:szCs w:val="32"/>
          <w:lang w:val="en-US" w:eastAsia="zh-CN" w:bidi="ar-SA"/>
        </w:rPr>
        <w:t>（一）教学进程表</w:t>
      </w:r>
    </w:p>
    <w:p>
      <w:pPr>
        <w:snapToGrid/>
        <w:spacing w:before="0" w:beforeAutospacing="0" w:after="0" w:afterAutospacing="0" w:line="560" w:lineRule="exact"/>
        <w:jc w:val="center"/>
        <w:textAlignment w:val="baseline"/>
        <w:rPr>
          <w:rStyle w:val="13"/>
          <w:rFonts w:ascii="黑体" w:hAnsi="黑体" w:eastAsia="黑体"/>
          <w:b w:val="0"/>
          <w:i w:val="0"/>
          <w:caps w:val="0"/>
          <w:spacing w:val="20"/>
          <w:w w:val="150"/>
          <w:kern w:val="2"/>
          <w:sz w:val="44"/>
          <w:szCs w:val="44"/>
          <w:lang w:val="en-US" w:eastAsia="zh-CN" w:bidi="ar-SA"/>
        </w:rPr>
      </w:pPr>
    </w:p>
    <w:p>
      <w:pPr>
        <w:snapToGrid/>
        <w:spacing w:before="0" w:beforeAutospacing="0" w:after="0" w:afterAutospacing="0" w:line="560" w:lineRule="exact"/>
        <w:jc w:val="center"/>
        <w:textAlignment w:val="baseline"/>
        <w:rPr>
          <w:rStyle w:val="13"/>
          <w:rFonts w:ascii="黑体" w:hAnsi="黑体" w:eastAsia="黑体"/>
          <w:b w:val="0"/>
          <w:i w:val="0"/>
          <w:caps w:val="0"/>
          <w:spacing w:val="20"/>
          <w:w w:val="150"/>
          <w:kern w:val="2"/>
          <w:sz w:val="44"/>
          <w:szCs w:val="44"/>
          <w:lang w:val="en-US" w:eastAsia="zh-CN" w:bidi="ar-SA"/>
        </w:rPr>
      </w:pPr>
      <w:r>
        <w:rPr>
          <w:rStyle w:val="13"/>
          <w:rFonts w:ascii="黑体" w:hAnsi="黑体" w:eastAsia="黑体"/>
          <w:b w:val="0"/>
          <w:i w:val="0"/>
          <w:caps w:val="0"/>
          <w:spacing w:val="20"/>
          <w:w w:val="150"/>
          <w:kern w:val="2"/>
          <w:sz w:val="44"/>
          <w:szCs w:val="44"/>
          <w:lang w:val="en-US" w:eastAsia="zh-CN" w:bidi="ar-SA"/>
        </w:rPr>
        <w:t>教学进程表</w:t>
      </w:r>
    </w:p>
    <w:p>
      <w:pPr>
        <w:snapToGrid/>
        <w:spacing w:before="0" w:beforeAutospacing="0" w:after="0" w:afterAutospacing="0" w:line="560" w:lineRule="exact"/>
        <w:jc w:val="center"/>
        <w:textAlignment w:val="baseline"/>
        <w:rPr>
          <w:rStyle w:val="13"/>
          <w:rFonts w:ascii="宋体" w:hAnsi="Times New Roman"/>
          <w:b w:val="0"/>
          <w:i w:val="0"/>
          <w:caps w:val="0"/>
          <w:spacing w:val="0"/>
          <w:w w:val="100"/>
          <w:kern w:val="2"/>
          <w:sz w:val="36"/>
          <w:szCs w:val="24"/>
          <w:lang w:val="en-US" w:eastAsia="zh-CN" w:bidi="ar-SA"/>
        </w:rPr>
      </w:pPr>
    </w:p>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32"/>
          <w:szCs w:val="32"/>
          <w:lang w:val="en-US" w:eastAsia="zh-CN" w:bidi="ar-SA"/>
        </w:rPr>
      </w:pPr>
      <w:r>
        <w:rPr>
          <w:rStyle w:val="13"/>
          <w:rFonts w:ascii="宋体" w:hAnsi="Times New Roman"/>
          <w:b w:val="0"/>
          <w:i w:val="0"/>
          <w:caps w:val="0"/>
          <w:spacing w:val="0"/>
          <w:w w:val="100"/>
          <w:kern w:val="2"/>
          <w:sz w:val="32"/>
          <w:szCs w:val="32"/>
          <w:lang w:val="en-US" w:eastAsia="zh-CN" w:bidi="ar-SA"/>
        </w:rPr>
        <w:t>20  —20  学年度   第  学期</w:t>
      </w:r>
    </w:p>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p>
      <w:pPr>
        <w:snapToGrid/>
        <w:spacing w:before="0" w:beforeAutospacing="0" w:after="0" w:afterAutospacing="0" w:line="560" w:lineRule="exact"/>
        <w:ind w:firstLine="960" w:firstLineChars="400"/>
        <w:jc w:val="both"/>
        <w:textAlignment w:val="baseline"/>
        <w:rPr>
          <w:rStyle w:val="13"/>
          <w:rFonts w:ascii="Times New Roman" w:hAnsi="Times New Roman"/>
          <w:b w:val="0"/>
          <w:i w:val="0"/>
          <w:caps w:val="0"/>
          <w:spacing w:val="0"/>
          <w:w w:val="100"/>
          <w:kern w:val="2"/>
          <w:sz w:val="24"/>
          <w:szCs w:val="24"/>
          <w:lang w:val="en-US" w:eastAsia="zh-CN" w:bidi="ar-SA"/>
        </w:rPr>
      </w:pPr>
    </w:p>
    <w:p>
      <w:pPr>
        <w:snapToGrid/>
        <w:spacing w:before="0" w:beforeAutospacing="0" w:after="0" w:afterAutospacing="0" w:line="560" w:lineRule="exact"/>
        <w:ind w:firstLine="1960" w:firstLineChars="700"/>
        <w:jc w:val="both"/>
        <w:textAlignment w:val="baseline"/>
        <w:rPr>
          <w:rStyle w:val="13"/>
          <w:rFonts w:ascii="楷体_GB2312" w:hAnsi="Times New Roman" w:eastAsia="楷体_GB2312"/>
          <w:b w:val="0"/>
          <w:i w:val="0"/>
          <w:caps w:val="0"/>
          <w:spacing w:val="0"/>
          <w:w w:val="100"/>
          <w:kern w:val="2"/>
          <w:sz w:val="28"/>
          <w:szCs w:val="28"/>
          <w:lang w:val="en-US" w:eastAsia="zh-CN" w:bidi="ar-SA"/>
        </w:rPr>
      </w:pPr>
      <w:r>
        <w:rPr>
          <w:rStyle w:val="13"/>
          <w:rFonts w:ascii="楷体_GB2312" w:hAnsi="Times New Roman" w:eastAsia="楷体_GB2312"/>
          <w:b w:val="0"/>
          <w:i w:val="0"/>
          <w:caps w:val="0"/>
          <w:spacing w:val="0"/>
          <w:w w:val="100"/>
          <w:kern w:val="2"/>
          <w:sz w:val="28"/>
          <w:szCs w:val="28"/>
          <w:lang w:val="en-US" w:eastAsia="zh-CN" w:bidi="ar-SA"/>
        </w:rPr>
        <w:t>课 程 名 称</w:t>
      </w:r>
      <w:r>
        <w:rPr>
          <w:rStyle w:val="13"/>
          <w:rFonts w:ascii="Times New Roman" w:hAnsi="Times New Roman"/>
          <w:b w:val="0"/>
          <w:i w:val="0"/>
          <w:caps w:val="0"/>
          <w:spacing w:val="0"/>
          <w:w w:val="100"/>
          <w:kern w:val="2"/>
          <w:sz w:val="21"/>
          <w:szCs w:val="21"/>
          <w:u w:val="single" w:color="000000"/>
          <w:lang w:val="en-US" w:eastAsia="zh-CN" w:bidi="ar-SA"/>
        </w:rPr>
        <w:t xml:space="preserve">                            </w:t>
      </w:r>
      <w:r>
        <w:rPr>
          <w:rStyle w:val="13"/>
          <w:rFonts w:ascii="楷体_GB2312" w:hAnsi="Times New Roman" w:eastAsia="楷体_GB2312"/>
          <w:b w:val="0"/>
          <w:i w:val="0"/>
          <w:caps w:val="0"/>
          <w:spacing w:val="0"/>
          <w:w w:val="100"/>
          <w:kern w:val="2"/>
          <w:sz w:val="28"/>
          <w:szCs w:val="28"/>
          <w:lang w:val="en-US" w:eastAsia="zh-CN" w:bidi="ar-SA"/>
        </w:rPr>
        <w:t xml:space="preserve">                                                        </w:t>
      </w:r>
    </w:p>
    <w:p>
      <w:pPr>
        <w:snapToGrid/>
        <w:spacing w:before="0" w:beforeAutospacing="0" w:after="0" w:afterAutospacing="0" w:line="560" w:lineRule="exact"/>
        <w:ind w:firstLine="1960" w:firstLineChars="700"/>
        <w:jc w:val="both"/>
        <w:textAlignment w:val="baseline"/>
        <w:rPr>
          <w:rStyle w:val="13"/>
          <w:rFonts w:ascii="楷体_GB2312" w:hAnsi="Times New Roman" w:eastAsia="楷体_GB2312"/>
          <w:b w:val="0"/>
          <w:i w:val="0"/>
          <w:caps w:val="0"/>
          <w:spacing w:val="0"/>
          <w:w w:val="100"/>
          <w:kern w:val="2"/>
          <w:sz w:val="28"/>
          <w:szCs w:val="28"/>
          <w:lang w:val="en-US" w:eastAsia="zh-CN" w:bidi="ar-SA"/>
        </w:rPr>
      </w:pPr>
      <w:r>
        <w:rPr>
          <w:rStyle w:val="13"/>
          <w:rFonts w:ascii="楷体_GB2312" w:hAnsi="Times New Roman" w:eastAsia="楷体_GB2312"/>
          <w:b w:val="0"/>
          <w:i w:val="0"/>
          <w:caps w:val="0"/>
          <w:spacing w:val="0"/>
          <w:w w:val="100"/>
          <w:kern w:val="2"/>
          <w:sz w:val="28"/>
          <w:szCs w:val="28"/>
          <w:lang w:val="en-US" w:eastAsia="zh-CN" w:bidi="ar-SA"/>
        </w:rPr>
        <w:t>上 课 班 级</w:t>
      </w:r>
      <w:r>
        <w:rPr>
          <w:rStyle w:val="13"/>
          <w:rFonts w:ascii="Times New Roman" w:hAnsi="Times New Roman"/>
          <w:b w:val="0"/>
          <w:i w:val="0"/>
          <w:caps w:val="0"/>
          <w:spacing w:val="0"/>
          <w:w w:val="100"/>
          <w:kern w:val="2"/>
          <w:sz w:val="21"/>
          <w:szCs w:val="21"/>
          <w:u w:val="single" w:color="000000"/>
          <w:lang w:val="en-US" w:eastAsia="zh-CN" w:bidi="ar-SA"/>
        </w:rPr>
        <w:t xml:space="preserve">                            </w:t>
      </w:r>
      <w:r>
        <w:rPr>
          <w:rStyle w:val="13"/>
          <w:rFonts w:ascii="楷体_GB2312" w:hAnsi="Times New Roman" w:eastAsia="楷体_GB2312"/>
          <w:b w:val="0"/>
          <w:i w:val="0"/>
          <w:caps w:val="0"/>
          <w:spacing w:val="0"/>
          <w:w w:val="100"/>
          <w:kern w:val="2"/>
          <w:sz w:val="28"/>
          <w:szCs w:val="28"/>
          <w:lang w:val="en-US" w:eastAsia="zh-CN" w:bidi="ar-SA"/>
        </w:rPr>
        <w:t xml:space="preserve">                             </w:t>
      </w:r>
    </w:p>
    <w:p>
      <w:pPr>
        <w:snapToGrid/>
        <w:spacing w:before="0" w:beforeAutospacing="0" w:after="0" w:afterAutospacing="0" w:line="560" w:lineRule="exact"/>
        <w:ind w:firstLine="1960" w:firstLineChars="700"/>
        <w:jc w:val="both"/>
        <w:textAlignment w:val="baseline"/>
        <w:rPr>
          <w:rStyle w:val="13"/>
          <w:rFonts w:ascii="楷体_GB2312" w:hAnsi="Times New Roman" w:eastAsia="楷体_GB2312"/>
          <w:b w:val="0"/>
          <w:i w:val="0"/>
          <w:caps w:val="0"/>
          <w:spacing w:val="0"/>
          <w:w w:val="100"/>
          <w:kern w:val="2"/>
          <w:sz w:val="28"/>
          <w:szCs w:val="28"/>
          <w:lang w:val="en-US" w:eastAsia="zh-CN" w:bidi="ar-SA"/>
        </w:rPr>
      </w:pPr>
      <w:r>
        <w:rPr>
          <w:rStyle w:val="13"/>
          <w:rFonts w:ascii="楷体_GB2312" w:hAnsi="Times New Roman" w:eastAsia="楷体_GB2312"/>
          <w:b w:val="0"/>
          <w:i w:val="0"/>
          <w:caps w:val="0"/>
          <w:spacing w:val="0"/>
          <w:w w:val="100"/>
          <w:kern w:val="2"/>
          <w:sz w:val="28"/>
          <w:szCs w:val="28"/>
          <w:lang w:val="en-US" w:eastAsia="zh-CN" w:bidi="ar-SA"/>
        </w:rPr>
        <w:t>采 用 教 材</w:t>
      </w:r>
      <w:r>
        <w:rPr>
          <w:rStyle w:val="13"/>
          <w:rFonts w:ascii="Times New Roman" w:hAnsi="Times New Roman"/>
          <w:b w:val="0"/>
          <w:i w:val="0"/>
          <w:caps w:val="0"/>
          <w:spacing w:val="0"/>
          <w:w w:val="100"/>
          <w:kern w:val="2"/>
          <w:sz w:val="21"/>
          <w:szCs w:val="21"/>
          <w:u w:val="single" w:color="000000"/>
          <w:lang w:val="en-US" w:eastAsia="zh-CN" w:bidi="ar-SA"/>
        </w:rPr>
        <w:t xml:space="preserve">                            </w:t>
      </w:r>
      <w:r>
        <w:rPr>
          <w:rStyle w:val="13"/>
          <w:rFonts w:ascii="楷体_GB2312" w:hAnsi="Times New Roman" w:eastAsia="楷体_GB2312"/>
          <w:b w:val="0"/>
          <w:i w:val="0"/>
          <w:caps w:val="0"/>
          <w:spacing w:val="0"/>
          <w:w w:val="100"/>
          <w:kern w:val="2"/>
          <w:sz w:val="28"/>
          <w:szCs w:val="28"/>
          <w:lang w:val="en-US" w:eastAsia="zh-CN" w:bidi="ar-SA"/>
        </w:rPr>
        <w:t xml:space="preserve">                             </w:t>
      </w:r>
    </w:p>
    <w:p>
      <w:pPr>
        <w:snapToGrid/>
        <w:spacing w:before="0" w:beforeAutospacing="0" w:after="0" w:afterAutospacing="0" w:line="560" w:lineRule="exact"/>
        <w:ind w:firstLine="1960" w:firstLineChars="700"/>
        <w:jc w:val="both"/>
        <w:textAlignment w:val="baseline"/>
        <w:rPr>
          <w:rStyle w:val="13"/>
          <w:rFonts w:ascii="楷体_GB2312" w:hAnsi="Times New Roman" w:eastAsia="楷体_GB2312"/>
          <w:b w:val="0"/>
          <w:i w:val="0"/>
          <w:caps w:val="0"/>
          <w:spacing w:val="0"/>
          <w:w w:val="100"/>
          <w:kern w:val="2"/>
          <w:sz w:val="28"/>
          <w:szCs w:val="28"/>
          <w:lang w:val="en-US" w:eastAsia="zh-CN" w:bidi="ar-SA"/>
        </w:rPr>
      </w:pPr>
      <w:r>
        <w:rPr>
          <w:rStyle w:val="13"/>
          <w:rFonts w:ascii="楷体_GB2312" w:hAnsi="Times New Roman" w:eastAsia="楷体_GB2312"/>
          <w:b w:val="0"/>
          <w:i w:val="0"/>
          <w:caps w:val="0"/>
          <w:spacing w:val="0"/>
          <w:w w:val="100"/>
          <w:kern w:val="2"/>
          <w:sz w:val="28"/>
          <w:szCs w:val="28"/>
          <w:lang w:val="en-US" w:eastAsia="zh-CN" w:bidi="ar-SA"/>
        </w:rPr>
        <w:t>每 周 时 数</w:t>
      </w:r>
      <w:r>
        <w:rPr>
          <w:rStyle w:val="13"/>
          <w:rFonts w:ascii="Times New Roman" w:hAnsi="Times New Roman"/>
          <w:b w:val="0"/>
          <w:i w:val="0"/>
          <w:caps w:val="0"/>
          <w:spacing w:val="0"/>
          <w:w w:val="100"/>
          <w:kern w:val="2"/>
          <w:sz w:val="21"/>
          <w:szCs w:val="21"/>
          <w:u w:val="single" w:color="000000"/>
          <w:lang w:val="en-US" w:eastAsia="zh-CN" w:bidi="ar-SA"/>
        </w:rPr>
        <w:t xml:space="preserve">                            </w:t>
      </w:r>
      <w:r>
        <w:rPr>
          <w:rStyle w:val="13"/>
          <w:rFonts w:ascii="楷体_GB2312" w:hAnsi="Times New Roman" w:eastAsia="楷体_GB2312"/>
          <w:b w:val="0"/>
          <w:i w:val="0"/>
          <w:caps w:val="0"/>
          <w:spacing w:val="0"/>
          <w:w w:val="100"/>
          <w:kern w:val="2"/>
          <w:sz w:val="28"/>
          <w:szCs w:val="28"/>
          <w:lang w:val="en-US" w:eastAsia="zh-CN" w:bidi="ar-SA"/>
        </w:rPr>
        <w:t xml:space="preserve">                             </w:t>
      </w:r>
    </w:p>
    <w:p>
      <w:pPr>
        <w:snapToGrid/>
        <w:spacing w:before="0" w:beforeAutospacing="0" w:after="0" w:afterAutospacing="0" w:line="560" w:lineRule="exact"/>
        <w:ind w:firstLine="1960" w:firstLineChars="700"/>
        <w:jc w:val="both"/>
        <w:textAlignment w:val="baseline"/>
        <w:rPr>
          <w:rStyle w:val="13"/>
          <w:rFonts w:ascii="楷体_GB2312" w:hAnsi="Times New Roman" w:eastAsia="楷体_GB2312"/>
          <w:b w:val="0"/>
          <w:i w:val="0"/>
          <w:caps w:val="0"/>
          <w:spacing w:val="0"/>
          <w:w w:val="100"/>
          <w:kern w:val="2"/>
          <w:sz w:val="28"/>
          <w:szCs w:val="28"/>
          <w:lang w:val="en-US" w:eastAsia="zh-CN" w:bidi="ar-SA"/>
        </w:rPr>
      </w:pPr>
      <w:r>
        <w:rPr>
          <w:rStyle w:val="13"/>
          <w:rFonts w:ascii="楷体_GB2312" w:hAnsi="Times New Roman" w:eastAsia="楷体_GB2312"/>
          <w:b w:val="0"/>
          <w:i w:val="0"/>
          <w:caps w:val="0"/>
          <w:spacing w:val="0"/>
          <w:w w:val="100"/>
          <w:kern w:val="2"/>
          <w:sz w:val="28"/>
          <w:szCs w:val="28"/>
          <w:lang w:val="en-US" w:eastAsia="zh-CN" w:bidi="ar-SA"/>
        </w:rPr>
        <w:t>任 课 教 师</w:t>
      </w:r>
      <w:r>
        <w:rPr>
          <w:rStyle w:val="13"/>
          <w:rFonts w:ascii="Times New Roman" w:hAnsi="Times New Roman"/>
          <w:b w:val="0"/>
          <w:i w:val="0"/>
          <w:caps w:val="0"/>
          <w:spacing w:val="0"/>
          <w:w w:val="100"/>
          <w:kern w:val="2"/>
          <w:sz w:val="21"/>
          <w:szCs w:val="21"/>
          <w:u w:val="single" w:color="000000"/>
          <w:lang w:val="en-US" w:eastAsia="zh-CN" w:bidi="ar-SA"/>
        </w:rPr>
        <w:t xml:space="preserve">                            </w:t>
      </w:r>
      <w:r>
        <w:rPr>
          <w:rStyle w:val="13"/>
          <w:rFonts w:ascii="楷体_GB2312" w:hAnsi="Times New Roman" w:eastAsia="楷体_GB2312"/>
          <w:b w:val="0"/>
          <w:i w:val="0"/>
          <w:caps w:val="0"/>
          <w:spacing w:val="0"/>
          <w:w w:val="100"/>
          <w:kern w:val="2"/>
          <w:sz w:val="28"/>
          <w:szCs w:val="28"/>
          <w:lang w:val="en-US" w:eastAsia="zh-CN" w:bidi="ar-SA"/>
        </w:rPr>
        <w:t xml:space="preserve">   </w:t>
      </w:r>
    </w:p>
    <w:p>
      <w:pPr>
        <w:snapToGrid/>
        <w:spacing w:before="0" w:beforeAutospacing="0" w:after="0" w:afterAutospacing="0" w:line="560" w:lineRule="exact"/>
        <w:ind w:firstLine="1470" w:firstLineChars="700"/>
        <w:jc w:val="both"/>
        <w:textAlignment w:val="baseline"/>
        <w:rPr>
          <w:rStyle w:val="13"/>
          <w:rFonts w:ascii="Times New Roman" w:hAnsi="Times New Roman"/>
          <w:b w:val="0"/>
          <w:i w:val="0"/>
          <w:caps w:val="0"/>
          <w:spacing w:val="0"/>
          <w:w w:val="100"/>
          <w:kern w:val="2"/>
          <w:sz w:val="21"/>
          <w:szCs w:val="21"/>
          <w:u w:val="single"/>
          <w:lang w:val="en-US" w:eastAsia="zh-CN" w:bidi="ar-SA"/>
        </w:rPr>
      </w:pPr>
    </w:p>
    <w:p>
      <w:pPr>
        <w:snapToGrid/>
        <w:spacing w:before="0" w:beforeAutospacing="0" w:after="0" w:afterAutospacing="0" w:line="560" w:lineRule="exact"/>
        <w:ind w:firstLine="2436" w:firstLineChars="1160"/>
        <w:jc w:val="both"/>
        <w:textAlignment w:val="baseline"/>
        <w:rPr>
          <w:rStyle w:val="13"/>
          <w:rFonts w:ascii="Times New Roman" w:hAnsi="Times New Roman"/>
          <w:b w:val="0"/>
          <w:i w:val="0"/>
          <w:caps w:val="0"/>
          <w:spacing w:val="0"/>
          <w:w w:val="100"/>
          <w:kern w:val="2"/>
          <w:sz w:val="21"/>
          <w:szCs w:val="21"/>
          <w:u w:val="single"/>
          <w:lang w:val="en-US" w:eastAsia="zh-CN" w:bidi="ar-SA"/>
        </w:rPr>
      </w:pPr>
    </w:p>
    <w:tbl>
      <w:tblPr>
        <w:tblStyle w:val="6"/>
        <w:tblW w:w="5880" w:type="dxa"/>
        <w:tblInd w:w="15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2220"/>
        <w:gridCol w:w="2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73" w:leftChars="35" w:right="113" w:firstLine="210" w:firstLineChars="100"/>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本  学  期</w:t>
            </w: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项    目</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ind w:firstLine="420" w:firstLineChars="200"/>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学    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讲    授</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实    训</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复    习</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考    试</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c>
          <w:tcPr>
            <w:tcW w:w="22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共    计</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1"/>
                <w:lang w:val="en-US" w:eastAsia="zh-CN" w:bidi="ar-SA"/>
              </w:rPr>
            </w:pPr>
          </w:p>
        </w:tc>
      </w:tr>
    </w:tbl>
    <w:p>
      <w:pPr>
        <w:snapToGrid/>
        <w:spacing w:before="0" w:beforeAutospacing="0" w:after="0" w:afterAutospacing="0" w:line="560" w:lineRule="exact"/>
        <w:ind w:firstLine="1470" w:firstLineChars="700"/>
        <w:jc w:val="both"/>
        <w:textAlignment w:val="baseline"/>
        <w:rPr>
          <w:rStyle w:val="13"/>
          <w:rFonts w:ascii="Times New Roman" w:hAnsi="Times New Roman" w:eastAsia="黑体"/>
          <w:b w:val="0"/>
          <w:i w:val="0"/>
          <w:caps w:val="0"/>
          <w:spacing w:val="0"/>
          <w:w w:val="100"/>
          <w:kern w:val="2"/>
          <w:sz w:val="21"/>
          <w:szCs w:val="24"/>
          <w:lang w:val="en-US" w:eastAsia="zh-CN" w:bidi="ar-SA"/>
        </w:rPr>
      </w:pPr>
      <w:r>
        <w:rPr>
          <w:rStyle w:val="13"/>
          <w:rFonts w:ascii="宋体" w:hAnsi="宋体"/>
          <w:b w:val="0"/>
          <w:i w:val="0"/>
          <w:caps w:val="0"/>
          <w:spacing w:val="0"/>
          <w:w w:val="100"/>
          <w:kern w:val="2"/>
          <w:sz w:val="21"/>
          <w:szCs w:val="21"/>
          <w:lang w:val="en-US" w:eastAsia="zh-CN" w:bidi="ar-SA"/>
        </w:rPr>
        <w:t>说明： 本表由任课教师填写，教研室初审，教务部门复核存档。</w:t>
      </w:r>
    </w:p>
    <w:p>
      <w:pPr>
        <w:snapToGrid/>
        <w:spacing w:before="0" w:beforeAutospacing="0" w:after="0" w:afterAutospacing="0" w:line="560" w:lineRule="exact"/>
        <w:jc w:val="center"/>
        <w:textAlignment w:val="baseline"/>
        <w:rPr>
          <w:rStyle w:val="13"/>
          <w:rFonts w:ascii="Times New Roman" w:hAnsi="Times New Roman" w:eastAsia="黑体"/>
          <w:b w:val="0"/>
          <w:i w:val="0"/>
          <w:caps w:val="0"/>
          <w:spacing w:val="0"/>
          <w:w w:val="100"/>
          <w:kern w:val="2"/>
          <w:sz w:val="44"/>
          <w:szCs w:val="24"/>
          <w:lang w:val="en-US" w:eastAsia="zh-CN" w:bidi="ar-SA"/>
        </w:rPr>
      </w:pPr>
    </w:p>
    <w:p>
      <w:pPr>
        <w:snapToGrid/>
        <w:spacing w:before="0" w:beforeAutospacing="0" w:after="0" w:afterAutospacing="0" w:line="560" w:lineRule="exact"/>
        <w:jc w:val="center"/>
        <w:textAlignment w:val="baseline"/>
        <w:rPr>
          <w:rStyle w:val="13"/>
          <w:rFonts w:ascii="Times New Roman" w:hAnsi="Times New Roman" w:eastAsia="黑体"/>
          <w:b w:val="0"/>
          <w:i w:val="0"/>
          <w:caps w:val="0"/>
          <w:spacing w:val="0"/>
          <w:w w:val="100"/>
          <w:kern w:val="2"/>
          <w:sz w:val="44"/>
          <w:szCs w:val="24"/>
          <w:lang w:val="en-US" w:eastAsia="zh-CN" w:bidi="ar-SA"/>
        </w:rPr>
      </w:pPr>
    </w:p>
    <w:p>
      <w:pPr>
        <w:snapToGrid/>
        <w:spacing w:before="0" w:beforeAutospacing="0" w:after="0" w:afterAutospacing="0" w:line="560" w:lineRule="exact"/>
        <w:jc w:val="center"/>
        <w:textAlignment w:val="baseline"/>
        <w:rPr>
          <w:rStyle w:val="13"/>
          <w:rFonts w:ascii="Times New Roman" w:hAnsi="Times New Roman" w:eastAsia="黑体"/>
          <w:b w:val="0"/>
          <w:i w:val="0"/>
          <w:caps w:val="0"/>
          <w:spacing w:val="0"/>
          <w:w w:val="100"/>
          <w:kern w:val="2"/>
          <w:sz w:val="44"/>
          <w:szCs w:val="24"/>
          <w:lang w:val="en-US" w:eastAsia="zh-CN" w:bidi="ar-SA"/>
        </w:rPr>
      </w:pPr>
      <w:r>
        <w:rPr>
          <w:rStyle w:val="13"/>
          <w:rFonts w:ascii="Times New Roman" w:hAnsi="Times New Roman" w:eastAsia="黑体"/>
          <w:b w:val="0"/>
          <w:i w:val="0"/>
          <w:caps w:val="0"/>
          <w:spacing w:val="0"/>
          <w:w w:val="100"/>
          <w:kern w:val="2"/>
          <w:sz w:val="44"/>
          <w:szCs w:val="24"/>
          <w:lang w:val="en-US" w:eastAsia="zh-CN" w:bidi="ar-SA"/>
        </w:rPr>
        <w:t>教 学 进 程 表</w:t>
      </w:r>
    </w:p>
    <w:tbl>
      <w:tblPr>
        <w:tblStyle w:val="6"/>
        <w:tblW w:w="93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2073"/>
        <w:gridCol w:w="3043"/>
        <w:gridCol w:w="986"/>
        <w:gridCol w:w="904"/>
        <w:gridCol w:w="1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78"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周</w:t>
            </w:r>
          </w:p>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次</w:t>
            </w:r>
          </w:p>
        </w:tc>
        <w:tc>
          <w:tcPr>
            <w:tcW w:w="2073" w:type="dxa"/>
            <w:vMerge w:val="restart"/>
            <w:tcBorders>
              <w:top w:val="single" w:color="000000" w:sz="4" w:space="0"/>
              <w:left w:val="single" w:color="000000" w:sz="4" w:space="0"/>
              <w:bottom w:val="single" w:color="000000" w:sz="4" w:space="0"/>
              <w:right w:val="single" w:color="000000" w:sz="4" w:space="0"/>
            </w:tcBorders>
            <w:vAlign w:val="center"/>
          </w:tcPr>
          <w:p>
            <w:pPr>
              <w:tabs>
                <w:tab w:val="center" w:pos="602"/>
              </w:tabs>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起讫日期</w:t>
            </w:r>
          </w:p>
        </w:tc>
        <w:tc>
          <w:tcPr>
            <w:tcW w:w="3043"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章节与课题</w:t>
            </w: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每 周 时 数</w:t>
            </w:r>
          </w:p>
        </w:tc>
        <w:tc>
          <w:tcPr>
            <w:tcW w:w="1909"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3"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ind w:left="211" w:hanging="210"/>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讲授</w:t>
            </w: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cs="Times New Roman"/>
                <w:b/>
                <w:bCs/>
                <w:i w:val="0"/>
                <w:caps w:val="0"/>
                <w:spacing w:val="0"/>
                <w:w w:val="100"/>
                <w:kern w:val="2"/>
                <w:sz w:val="21"/>
                <w:szCs w:val="24"/>
                <w:lang w:val="en-US" w:eastAsia="zh-CN" w:bidi="ar-SA"/>
              </w:rPr>
            </w:pPr>
            <w:r>
              <w:rPr>
                <w:rStyle w:val="13"/>
                <w:rFonts w:ascii="Times New Roman" w:hAnsi="Times New Roman" w:cs="Times New Roman"/>
                <w:b/>
                <w:bCs/>
                <w:i w:val="0"/>
                <w:caps w:val="0"/>
                <w:spacing w:val="0"/>
                <w:w w:val="100"/>
                <w:kern w:val="2"/>
                <w:sz w:val="21"/>
                <w:szCs w:val="24"/>
                <w:lang w:val="en-US" w:eastAsia="zh-CN" w:bidi="ar-SA"/>
              </w:rPr>
              <w:t>实训</w:t>
            </w:r>
          </w:p>
        </w:tc>
        <w:tc>
          <w:tcPr>
            <w:tcW w:w="1909"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18"/>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18"/>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18"/>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18"/>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18"/>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5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207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304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4"/>
                <w:szCs w:val="24"/>
                <w:lang w:val="en-US" w:eastAsia="zh-CN" w:bidi="ar-SA"/>
              </w:rPr>
            </w:pPr>
          </w:p>
        </w:tc>
        <w:tc>
          <w:tcPr>
            <w:tcW w:w="98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c>
          <w:tcPr>
            <w:tcW w:w="19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2" w:hRule="atLeast"/>
          <w:jc w:val="center"/>
        </w:trPr>
        <w:tc>
          <w:tcPr>
            <w:tcW w:w="9371" w:type="dxa"/>
            <w:gridSpan w:val="6"/>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4"/>
                <w:lang w:val="en-US" w:eastAsia="zh-CN" w:bidi="ar-SA"/>
              </w:rPr>
            </w:pPr>
          </w:p>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4"/>
                <w:lang w:val="en-US" w:eastAsia="zh-CN" w:bidi="ar-SA"/>
              </w:rPr>
            </w:pPr>
            <w:r>
              <w:rPr>
                <w:rStyle w:val="13"/>
                <w:rFonts w:ascii="Times New Roman" w:hAnsi="Times New Roman"/>
                <w:b w:val="0"/>
                <w:i w:val="0"/>
                <w:caps w:val="0"/>
                <w:spacing w:val="0"/>
                <w:w w:val="100"/>
                <w:kern w:val="2"/>
                <w:sz w:val="21"/>
                <w:szCs w:val="24"/>
                <w:lang w:val="en-US" w:eastAsia="zh-CN" w:bidi="ar-SA"/>
              </w:rPr>
              <w:t>主要参考书：</w:t>
            </w:r>
          </w:p>
        </w:tc>
      </w:tr>
    </w:tbl>
    <w:p>
      <w:pPr>
        <w:snapToGrid/>
        <w:spacing w:before="0" w:beforeAutospacing="0" w:after="0" w:afterAutospacing="0" w:line="560" w:lineRule="exact"/>
        <w:jc w:val="both"/>
        <w:textAlignment w:val="baseline"/>
        <w:rPr>
          <w:rStyle w:val="13"/>
          <w:rFonts w:ascii="Calibri" w:hAnsi="Calibri" w:eastAsia="宋体"/>
          <w:b w:val="0"/>
          <w:i w:val="0"/>
          <w:caps w:val="0"/>
          <w:spacing w:val="0"/>
          <w:w w:val="100"/>
          <w:kern w:val="2"/>
          <w:sz w:val="21"/>
          <w:szCs w:val="24"/>
          <w:lang w:val="en-US" w:eastAsia="zh-CN" w:bidi="ar-SA"/>
        </w:rPr>
      </w:pPr>
      <w:r>
        <w:rPr>
          <w:rStyle w:val="13"/>
          <w:rFonts w:ascii="Times New Roman" w:hAnsi="Times New Roman"/>
          <w:b w:val="0"/>
          <w:i w:val="0"/>
          <w:caps w:val="0"/>
          <w:spacing w:val="0"/>
          <w:w w:val="100"/>
          <w:kern w:val="2"/>
          <w:sz w:val="21"/>
          <w:szCs w:val="24"/>
          <w:lang w:val="en-US" w:eastAsia="zh-CN" w:bidi="ar-SA"/>
        </w:rPr>
        <w:t>任课教师：            教研室组长：           教学部主任：               教务主任：</w:t>
      </w:r>
    </w:p>
    <w:p>
      <w:pPr>
        <w:snapToGrid/>
        <w:spacing w:before="0" w:beforeAutospacing="0" w:after="0" w:afterAutospacing="0" w:line="560" w:lineRule="exact"/>
        <w:jc w:val="left"/>
        <w:textAlignment w:val="baseline"/>
        <w:rPr>
          <w:rStyle w:val="13"/>
          <w:rFonts w:ascii="楷体" w:hAnsi="楷体" w:eastAsia="楷体" w:cs="仿宋"/>
          <w:b/>
          <w:bCs/>
          <w:i w:val="0"/>
          <w:caps w:val="0"/>
          <w:spacing w:val="0"/>
          <w:w w:val="100"/>
          <w:kern w:val="2"/>
          <w:sz w:val="32"/>
          <w:szCs w:val="24"/>
          <w:lang w:val="en-US" w:eastAsia="zh-CN" w:bidi="ar-SA"/>
        </w:rPr>
      </w:pPr>
      <w:r>
        <w:rPr>
          <w:rStyle w:val="13"/>
          <w:rFonts w:ascii="楷体" w:hAnsi="楷体" w:eastAsia="楷体" w:cs="仿宋"/>
          <w:b/>
          <w:bCs/>
          <w:i w:val="0"/>
          <w:caps w:val="0"/>
          <w:spacing w:val="0"/>
          <w:w w:val="100"/>
          <w:kern w:val="2"/>
          <w:sz w:val="32"/>
          <w:szCs w:val="24"/>
          <w:lang w:val="en-US" w:eastAsia="zh-CN" w:bidi="ar-SA"/>
        </w:rPr>
        <w:t>（二）变更审批表：</w:t>
      </w:r>
    </w:p>
    <w:p>
      <w:pPr>
        <w:snapToGrid/>
        <w:spacing w:before="0" w:beforeAutospacing="0" w:after="0" w:afterAutospacing="0" w:line="560" w:lineRule="exact"/>
        <w:jc w:val="center"/>
        <w:textAlignment w:val="baseline"/>
        <w:rPr>
          <w:rStyle w:val="13"/>
          <w:rFonts w:ascii="Times New Roman" w:hAnsi="Times New Roman" w:eastAsia="黑体"/>
          <w:b w:val="0"/>
          <w:i w:val="0"/>
          <w:caps w:val="0"/>
          <w:spacing w:val="0"/>
          <w:w w:val="100"/>
          <w:kern w:val="2"/>
          <w:sz w:val="36"/>
          <w:szCs w:val="36"/>
          <w:lang w:val="en-US" w:eastAsia="zh-CN" w:bidi="ar-SA"/>
        </w:rPr>
      </w:pPr>
      <w:r>
        <w:rPr>
          <w:rStyle w:val="13"/>
          <w:rFonts w:ascii="Times New Roman" w:hAnsi="Times New Roman" w:eastAsia="黑体"/>
          <w:b w:val="0"/>
          <w:i w:val="0"/>
          <w:caps w:val="0"/>
          <w:spacing w:val="0"/>
          <w:w w:val="100"/>
          <w:kern w:val="2"/>
          <w:sz w:val="36"/>
          <w:szCs w:val="36"/>
          <w:lang w:val="en-US" w:eastAsia="zh-CN" w:bidi="ar-SA"/>
        </w:rPr>
        <w:t>吉林省城市建设学校</w:t>
      </w:r>
    </w:p>
    <w:p>
      <w:pPr>
        <w:snapToGrid/>
        <w:spacing w:before="0" w:beforeAutospacing="0" w:after="0" w:afterAutospacing="0" w:line="560" w:lineRule="exact"/>
        <w:jc w:val="center"/>
        <w:textAlignment w:val="baseline"/>
        <w:rPr>
          <w:rStyle w:val="13"/>
          <w:rFonts w:ascii="Times New Roman" w:hAnsi="Times New Roman" w:eastAsia="黑体"/>
          <w:b w:val="0"/>
          <w:i w:val="0"/>
          <w:caps w:val="0"/>
          <w:spacing w:val="0"/>
          <w:w w:val="100"/>
          <w:kern w:val="2"/>
          <w:sz w:val="36"/>
          <w:szCs w:val="36"/>
          <w:lang w:val="en-US" w:eastAsia="zh-CN" w:bidi="ar-SA"/>
        </w:rPr>
      </w:pPr>
      <w:r>
        <w:rPr>
          <w:rStyle w:val="13"/>
          <w:rFonts w:ascii="Times New Roman" w:hAnsi="Times New Roman" w:eastAsia="黑体"/>
          <w:b w:val="0"/>
          <w:i w:val="0"/>
          <w:caps w:val="0"/>
          <w:spacing w:val="0"/>
          <w:w w:val="100"/>
          <w:kern w:val="2"/>
          <w:sz w:val="36"/>
          <w:szCs w:val="36"/>
          <w:lang w:val="en-US" w:eastAsia="zh-CN" w:bidi="ar-SA"/>
        </w:rPr>
        <w:t>人才培养方案调整审批表</w:t>
      </w:r>
    </w:p>
    <w:p>
      <w:pPr>
        <w:snapToGrid/>
        <w:spacing w:before="0" w:beforeAutospacing="0" w:after="0" w:afterAutospacing="0" w:line="560" w:lineRule="exact"/>
        <w:jc w:val="center"/>
        <w:textAlignment w:val="baseline"/>
        <w:rPr>
          <w:rStyle w:val="13"/>
          <w:rFonts w:ascii="黑体" w:hAnsi="Times New Roman" w:eastAsia="黑体"/>
          <w:b w:val="0"/>
          <w:i w:val="0"/>
          <w:caps w:val="0"/>
          <w:spacing w:val="0"/>
          <w:w w:val="100"/>
          <w:kern w:val="2"/>
          <w:sz w:val="28"/>
          <w:szCs w:val="28"/>
          <w:lang w:val="en-US" w:eastAsia="zh-CN" w:bidi="ar-SA"/>
        </w:rPr>
      </w:pPr>
      <w:r>
        <w:rPr>
          <w:rStyle w:val="13"/>
          <w:rFonts w:ascii="Times New Roman" w:hAnsi="Times New Roman" w:eastAsia="黑体"/>
          <w:b w:val="0"/>
          <w:i w:val="0"/>
          <w:caps w:val="0"/>
          <w:spacing w:val="0"/>
          <w:w w:val="100"/>
          <w:kern w:val="2"/>
          <w:sz w:val="28"/>
          <w:szCs w:val="28"/>
          <w:lang w:val="en-US" w:eastAsia="zh-CN" w:bidi="ar-SA"/>
        </w:rPr>
        <w:t xml:space="preserve">20   ——20   </w:t>
      </w:r>
      <w:r>
        <w:rPr>
          <w:rStyle w:val="13"/>
          <w:rFonts w:ascii="黑体" w:hAnsi="Times New Roman" w:eastAsia="黑体"/>
          <w:b w:val="0"/>
          <w:i w:val="0"/>
          <w:caps w:val="0"/>
          <w:spacing w:val="0"/>
          <w:w w:val="100"/>
          <w:kern w:val="2"/>
          <w:sz w:val="28"/>
          <w:szCs w:val="28"/>
          <w:lang w:val="en-US" w:eastAsia="zh-CN" w:bidi="ar-SA"/>
        </w:rPr>
        <w:t xml:space="preserve"> 学年第   学期</w:t>
      </w:r>
    </w:p>
    <w:tbl>
      <w:tblPr>
        <w:tblStyle w:val="6"/>
        <w:tblW w:w="850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010"/>
        <w:gridCol w:w="1670"/>
        <w:gridCol w:w="1512"/>
        <w:gridCol w:w="1260"/>
        <w:gridCol w:w="1068"/>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719" w:type="dxa"/>
            <w:gridSpan w:val="2"/>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申请部门</w:t>
            </w:r>
          </w:p>
        </w:tc>
        <w:tc>
          <w:tcPr>
            <w:tcW w:w="167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ind w:left="-214" w:leftChars="-102" w:right="-107"/>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适用年级/专业</w:t>
            </w:r>
          </w:p>
        </w:tc>
        <w:tc>
          <w:tcPr>
            <w:tcW w:w="3604" w:type="dxa"/>
            <w:gridSpan w:val="3"/>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1719" w:type="dxa"/>
            <w:gridSpan w:val="2"/>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申请时间</w:t>
            </w:r>
          </w:p>
        </w:tc>
        <w:tc>
          <w:tcPr>
            <w:tcW w:w="167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申请执行时间</w:t>
            </w:r>
          </w:p>
        </w:tc>
        <w:tc>
          <w:tcPr>
            <w:tcW w:w="3604" w:type="dxa"/>
            <w:gridSpan w:val="3"/>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05" w:hRule="exact"/>
        </w:trPr>
        <w:tc>
          <w:tcPr>
            <w:tcW w:w="709"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113" w:right="113"/>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人才培养方案调整内容</w:t>
            </w:r>
          </w:p>
        </w:tc>
        <w:tc>
          <w:tcPr>
            <w:tcW w:w="1010"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113" w:right="113"/>
              <w:jc w:val="center"/>
              <w:textAlignment w:val="baseline"/>
              <w:rPr>
                <w:rStyle w:val="13"/>
                <w:rFonts w:ascii="Times New Roman" w:hAnsi="Times New Roman" w:eastAsia="宋体"/>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原方案</w:t>
            </w:r>
          </w:p>
        </w:tc>
        <w:tc>
          <w:tcPr>
            <w:tcW w:w="16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课程名称</w:t>
            </w:r>
          </w:p>
        </w:tc>
        <w:tc>
          <w:tcPr>
            <w:tcW w:w="15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课程性质</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学时</w:t>
            </w:r>
          </w:p>
        </w:tc>
        <w:tc>
          <w:tcPr>
            <w:tcW w:w="106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学分</w:t>
            </w:r>
          </w:p>
        </w:tc>
        <w:tc>
          <w:tcPr>
            <w:tcW w:w="127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开课学期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exact"/>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010"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113" w:right="113"/>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6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06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exact"/>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010" w:type="dxa"/>
            <w:vMerge w:val="continue"/>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113" w:right="113"/>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6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06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exact"/>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p>
        </w:tc>
        <w:tc>
          <w:tcPr>
            <w:tcW w:w="1010"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napToGrid/>
              <w:spacing w:before="0" w:beforeAutospacing="0" w:after="0" w:afterAutospacing="0" w:line="560" w:lineRule="exact"/>
              <w:ind w:left="113" w:right="113"/>
              <w:jc w:val="center"/>
              <w:textAlignment w:val="baseline"/>
              <w:rPr>
                <w:rStyle w:val="13"/>
                <w:rFonts w:ascii="Times New Roman" w:hAnsi="Times New Roman" w:eastAsia="宋体"/>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调整内容</w:t>
            </w:r>
          </w:p>
        </w:tc>
        <w:tc>
          <w:tcPr>
            <w:tcW w:w="16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课程名称</w:t>
            </w:r>
          </w:p>
        </w:tc>
        <w:tc>
          <w:tcPr>
            <w:tcW w:w="15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课程性质</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学时</w:t>
            </w:r>
          </w:p>
        </w:tc>
        <w:tc>
          <w:tcPr>
            <w:tcW w:w="106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学分</w:t>
            </w:r>
          </w:p>
        </w:tc>
        <w:tc>
          <w:tcPr>
            <w:tcW w:w="127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开课学期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exact"/>
        </w:trPr>
        <w:tc>
          <w:tcPr>
            <w:tcW w:w="709"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010"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67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068"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5" w:hRule="atLeast"/>
        </w:trPr>
        <w:tc>
          <w:tcPr>
            <w:tcW w:w="709"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010" w:type="dxa"/>
            <w:vMerge w:val="continue"/>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67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512"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068"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c>
          <w:tcPr>
            <w:tcW w:w="1276"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00" w:hRule="atLeast"/>
        </w:trPr>
        <w:tc>
          <w:tcPr>
            <w:tcW w:w="171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调整原因</w:t>
            </w:r>
          </w:p>
        </w:tc>
        <w:tc>
          <w:tcPr>
            <w:tcW w:w="6786" w:type="dxa"/>
            <w:gridSpan w:val="5"/>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54" w:hRule="exact"/>
        </w:trPr>
        <w:tc>
          <w:tcPr>
            <w:tcW w:w="171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教研室组长</w:t>
            </w:r>
          </w:p>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意见</w:t>
            </w:r>
          </w:p>
        </w:tc>
        <w:tc>
          <w:tcPr>
            <w:tcW w:w="6786" w:type="dxa"/>
            <w:gridSpan w:val="5"/>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exact"/>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w:t>
            </w:r>
          </w:p>
          <w:p>
            <w:pPr>
              <w:snapToGrid/>
              <w:spacing w:before="0" w:beforeAutospacing="0" w:after="0" w:afterAutospacing="0" w:line="360" w:lineRule="exact"/>
              <w:ind w:firstLine="3990" w:firstLineChars="1900"/>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教研室组长（盖章）：</w:t>
            </w:r>
          </w:p>
          <w:p>
            <w:pPr>
              <w:snapToGrid/>
              <w:spacing w:before="0" w:beforeAutospacing="0" w:after="0" w:afterAutospacing="0" w:line="360" w:lineRule="exact"/>
              <w:jc w:val="right"/>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年　　　月　　　日 </w:t>
            </w:r>
          </w:p>
          <w:p>
            <w:pPr>
              <w:snapToGrid/>
              <w:spacing w:before="0" w:beforeAutospacing="0" w:after="0" w:afterAutospacing="0" w:line="560" w:lineRule="exact"/>
              <w:ind w:firstLine="2100" w:firstLineChars="1000"/>
              <w:jc w:val="right"/>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59" w:hRule="exact"/>
        </w:trPr>
        <w:tc>
          <w:tcPr>
            <w:tcW w:w="171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教学部主任</w:t>
            </w:r>
          </w:p>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意见</w:t>
            </w:r>
          </w:p>
        </w:tc>
        <w:tc>
          <w:tcPr>
            <w:tcW w:w="6786" w:type="dxa"/>
            <w:gridSpan w:val="5"/>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exact"/>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w:t>
            </w:r>
          </w:p>
          <w:p>
            <w:pPr>
              <w:snapToGrid/>
              <w:spacing w:before="0" w:beforeAutospacing="0" w:after="0" w:afterAutospacing="0" w:line="360" w:lineRule="exact"/>
              <w:ind w:firstLine="3990" w:firstLineChars="1900"/>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教学部主任（盖章）：</w:t>
            </w:r>
          </w:p>
          <w:p>
            <w:pPr>
              <w:snapToGrid/>
              <w:spacing w:before="0" w:beforeAutospacing="0" w:after="0" w:afterAutospacing="0" w:line="360" w:lineRule="exact"/>
              <w:jc w:val="right"/>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年　　　月　　　日 </w:t>
            </w:r>
          </w:p>
          <w:p>
            <w:pPr>
              <w:snapToGrid/>
              <w:spacing w:before="0" w:beforeAutospacing="0" w:after="0" w:afterAutospacing="0" w:line="560" w:lineRule="exact"/>
              <w:ind w:firstLine="2100" w:firstLineChars="1000"/>
              <w:jc w:val="right"/>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31" w:hRule="exact"/>
        </w:trPr>
        <w:tc>
          <w:tcPr>
            <w:tcW w:w="171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教务科</w:t>
            </w:r>
          </w:p>
          <w:p>
            <w:pPr>
              <w:snapToGrid/>
              <w:spacing w:before="0" w:beforeAutospacing="0" w:after="0" w:afterAutospacing="0" w:line="240" w:lineRule="auto"/>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意见</w:t>
            </w:r>
          </w:p>
        </w:tc>
        <w:tc>
          <w:tcPr>
            <w:tcW w:w="6786" w:type="dxa"/>
            <w:gridSpan w:val="5"/>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w:t>
            </w:r>
          </w:p>
          <w:p>
            <w:pPr>
              <w:snapToGrid/>
              <w:spacing w:before="0" w:beforeAutospacing="0" w:after="0" w:afterAutospacing="0" w:line="300" w:lineRule="exact"/>
              <w:ind w:firstLine="3990" w:firstLineChars="1900"/>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教务主任（盖章）：</w:t>
            </w:r>
          </w:p>
          <w:p>
            <w:pPr>
              <w:snapToGrid/>
              <w:spacing w:before="0" w:beforeAutospacing="0" w:after="0" w:afterAutospacing="0" w:line="560" w:lineRule="exact"/>
              <w:jc w:val="right"/>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714" w:hRule="exact"/>
        </w:trPr>
        <w:tc>
          <w:tcPr>
            <w:tcW w:w="171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主管校长</w:t>
            </w:r>
          </w:p>
          <w:p>
            <w:pPr>
              <w:snapToGrid/>
              <w:spacing w:before="0" w:beforeAutospacing="0" w:after="0" w:afterAutospacing="0" w:line="560" w:lineRule="exact"/>
              <w:jc w:val="center"/>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意见</w:t>
            </w:r>
          </w:p>
        </w:tc>
        <w:tc>
          <w:tcPr>
            <w:tcW w:w="6786" w:type="dxa"/>
            <w:gridSpan w:val="5"/>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p>
          <w:p>
            <w:pPr>
              <w:snapToGrid/>
              <w:spacing w:before="0" w:beforeAutospacing="0" w:after="0" w:afterAutospacing="0" w:line="560" w:lineRule="exact"/>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xml:space="preserve">                                       主管校长（盖章）：</w:t>
            </w:r>
          </w:p>
          <w:p>
            <w:pPr>
              <w:snapToGrid/>
              <w:spacing w:before="0" w:beforeAutospacing="0" w:after="0" w:afterAutospacing="0" w:line="560" w:lineRule="exact"/>
              <w:ind w:firstLine="1470" w:firstLineChars="700"/>
              <w:jc w:val="both"/>
              <w:textAlignment w:val="baseline"/>
              <w:rPr>
                <w:rStyle w:val="13"/>
                <w:rFonts w:ascii="Times New Roman" w:hAnsi="Times New Roman"/>
                <w:b w:val="0"/>
                <w:i w:val="0"/>
                <w:caps w:val="0"/>
                <w:spacing w:val="0"/>
                <w:w w:val="100"/>
                <w:kern w:val="2"/>
                <w:sz w:val="21"/>
                <w:szCs w:val="20"/>
                <w:lang w:val="en-US" w:eastAsia="zh-CN" w:bidi="ar-SA"/>
              </w:rPr>
            </w:pPr>
            <w:r>
              <w:rPr>
                <w:rStyle w:val="13"/>
                <w:rFonts w:ascii="Times New Roman" w:hAnsi="Times New Roman"/>
                <w:b w:val="0"/>
                <w:i w:val="0"/>
                <w:caps w:val="0"/>
                <w:spacing w:val="0"/>
                <w:w w:val="100"/>
                <w:kern w:val="2"/>
                <w:sz w:val="21"/>
                <w:szCs w:val="20"/>
                <w:lang w:val="en-US" w:eastAsia="zh-CN" w:bidi="ar-SA"/>
              </w:rPr>
              <w:t>　　　　  　　　      　      年　　　月　　　日</w:t>
            </w:r>
          </w:p>
        </w:tc>
      </w:tr>
    </w:tbl>
    <w:p>
      <w:pPr>
        <w:snapToGrid/>
        <w:spacing w:before="0" w:beforeAutospacing="0" w:after="0" w:afterAutospacing="0" w:line="560" w:lineRule="exact"/>
        <w:ind w:left="735" w:hanging="735"/>
        <w:jc w:val="both"/>
        <w:textAlignment w:val="baseline"/>
        <w:rPr>
          <w:rStyle w:val="13"/>
          <w:rFonts w:ascii="Times New Roman" w:hAnsi="Times New Roman"/>
          <w:b w:val="0"/>
          <w:i w:val="0"/>
          <w:caps w:val="0"/>
          <w:spacing w:val="0"/>
          <w:w w:val="100"/>
          <w:kern w:val="2"/>
          <w:sz w:val="21"/>
          <w:szCs w:val="21"/>
          <w:lang w:val="en-US" w:eastAsia="zh-CN" w:bidi="ar-SA"/>
        </w:rPr>
      </w:pPr>
      <w:r>
        <w:rPr>
          <w:rStyle w:val="13"/>
          <w:rFonts w:ascii="Times New Roman" w:hAnsi="Times New Roman"/>
          <w:b w:val="0"/>
          <w:i w:val="0"/>
          <w:caps w:val="0"/>
          <w:spacing w:val="0"/>
          <w:w w:val="100"/>
          <w:kern w:val="2"/>
          <w:sz w:val="21"/>
          <w:szCs w:val="21"/>
          <w:lang w:val="en-US" w:eastAsia="zh-CN" w:bidi="ar-SA"/>
        </w:rPr>
        <w:t>说明：</w:t>
      </w:r>
      <w:r>
        <w:rPr>
          <w:rStyle w:val="13"/>
          <w:rFonts w:ascii="Times New Roman" w:hAnsi="Times New Roman"/>
          <w:b w:val="0"/>
          <w:i w:val="0"/>
          <w:caps w:val="0"/>
          <w:spacing w:val="0"/>
          <w:w w:val="100"/>
          <w:kern w:val="2"/>
          <w:sz w:val="21"/>
          <w:szCs w:val="21"/>
          <w:lang w:val="en-US" w:eastAsia="zh-CN" w:bidi="ar-SA"/>
        </w:rPr>
        <w:tab/>
      </w:r>
      <w:r>
        <w:rPr>
          <w:rStyle w:val="13"/>
          <w:rFonts w:ascii="Times New Roman" w:hAnsi="Times New Roman"/>
          <w:b w:val="0"/>
          <w:i w:val="0"/>
          <w:caps w:val="0"/>
          <w:spacing w:val="0"/>
          <w:w w:val="100"/>
          <w:kern w:val="2"/>
          <w:sz w:val="21"/>
          <w:szCs w:val="21"/>
          <w:lang w:val="en-US" w:eastAsia="zh-CN" w:bidi="ar-SA"/>
        </w:rPr>
        <w:t>变更人才培养方案必须填写此表，一式两份（教务处一份、提出变更的教研室存一份）。</w:t>
      </w:r>
    </w:p>
    <w:p>
      <w:pPr>
        <w:snapToGrid/>
        <w:spacing w:before="0" w:beforeAutospacing="0" w:after="0" w:afterAutospacing="0" w:line="560" w:lineRule="exact"/>
        <w:jc w:val="both"/>
        <w:textAlignment w:val="baseline"/>
        <w:rPr>
          <w:rStyle w:val="13"/>
          <w:rFonts w:ascii="楷体" w:hAnsi="楷体" w:eastAsia="楷体"/>
          <w:b/>
          <w:i w:val="0"/>
          <w:caps w:val="0"/>
          <w:spacing w:val="0"/>
          <w:w w:val="100"/>
          <w:kern w:val="2"/>
          <w:sz w:val="32"/>
          <w:szCs w:val="32"/>
          <w:lang w:val="en-US" w:eastAsia="zh-CN" w:bidi="ar-SA"/>
        </w:rPr>
      </w:pPr>
      <w:r>
        <w:rPr>
          <w:rStyle w:val="13"/>
          <w:rFonts w:ascii="楷体" w:hAnsi="楷体" w:eastAsia="楷体"/>
          <w:b/>
          <w:i w:val="0"/>
          <w:caps w:val="0"/>
          <w:spacing w:val="0"/>
          <w:w w:val="100"/>
          <w:kern w:val="2"/>
          <w:sz w:val="32"/>
          <w:szCs w:val="32"/>
          <w:lang w:val="en-US" w:eastAsia="zh-CN" w:bidi="ar-SA"/>
        </w:rPr>
        <w:t>（三）编制依据：</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 w:hAnsi="仿宋" w:eastAsia="仿宋"/>
          <w:b w:val="0"/>
          <w:i w:val="0"/>
          <w:caps w:val="0"/>
          <w:spacing w:val="0"/>
          <w:w w:val="100"/>
          <w:kern w:val="2"/>
          <w:sz w:val="32"/>
          <w:szCs w:val="32"/>
          <w:lang w:val="en-US" w:eastAsia="zh-CN" w:bidi="ar-SA"/>
        </w:rPr>
        <w:t>1</w:t>
      </w:r>
      <w:r>
        <w:rPr>
          <w:rStyle w:val="13"/>
          <w:rFonts w:ascii="仿宋_GB2312" w:hAnsi="仿宋" w:eastAsia="仿宋_GB2312"/>
          <w:b w:val="0"/>
          <w:i w:val="0"/>
          <w:caps w:val="0"/>
          <w:spacing w:val="0"/>
          <w:w w:val="100"/>
          <w:kern w:val="2"/>
          <w:sz w:val="32"/>
          <w:szCs w:val="32"/>
          <w:lang w:val="en-US" w:eastAsia="zh-CN" w:bidi="ar-SA"/>
        </w:rPr>
        <w:t>. 教育部关于职业院校专业人才培养方案制订与实施工作的指导意见（教职成〔2019〕13号）</w:t>
      </w:r>
    </w:p>
    <w:p>
      <w:pPr>
        <w:snapToGrid/>
        <w:spacing w:before="0" w:beforeAutospacing="0" w:after="0" w:afterAutospacing="0" w:line="560" w:lineRule="exact"/>
        <w:ind w:firstLine="640" w:firstLineChars="200"/>
        <w:jc w:val="both"/>
        <w:textAlignment w:val="baseline"/>
        <w:rPr>
          <w:rStyle w:val="13"/>
          <w:rFonts w:ascii="仿宋_GB2312" w:hAnsi="仿宋" w:eastAsia="仿宋_GB2312"/>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2. 教育部关于组织做好职业院校专业人才培养方案制订与实施工作的通知（教职成司函〔2019〕61号）</w:t>
      </w:r>
    </w:p>
    <w:p>
      <w:pPr>
        <w:snapToGrid/>
        <w:spacing w:before="0" w:beforeAutospacing="0" w:after="0" w:afterAutospacing="0" w:line="560" w:lineRule="exact"/>
        <w:ind w:firstLine="640" w:firstLineChars="200"/>
        <w:jc w:val="both"/>
        <w:textAlignment w:val="baseline"/>
        <w:rPr>
          <w:rStyle w:val="13"/>
          <w:rFonts w:ascii="仿宋" w:hAnsi="仿宋" w:eastAsia="仿宋"/>
          <w:b w:val="0"/>
          <w:i w:val="0"/>
          <w:caps w:val="0"/>
          <w:spacing w:val="0"/>
          <w:w w:val="100"/>
          <w:kern w:val="2"/>
          <w:sz w:val="32"/>
          <w:szCs w:val="32"/>
          <w:lang w:val="en-US" w:eastAsia="zh-CN" w:bidi="ar-SA"/>
        </w:rPr>
      </w:pPr>
      <w:r>
        <w:rPr>
          <w:rStyle w:val="13"/>
          <w:rFonts w:ascii="仿宋_GB2312" w:hAnsi="仿宋" w:eastAsia="仿宋_GB2312"/>
          <w:b w:val="0"/>
          <w:i w:val="0"/>
          <w:caps w:val="0"/>
          <w:spacing w:val="0"/>
          <w:w w:val="100"/>
          <w:kern w:val="2"/>
          <w:sz w:val="32"/>
          <w:szCs w:val="32"/>
          <w:lang w:val="en-US" w:eastAsia="zh-CN" w:bidi="ar-SA"/>
        </w:rPr>
        <w:t>3. 教育部《中餐烹饪与营养膳食专业教学标准（试行）》</w:t>
      </w:r>
    </w:p>
    <w:p>
      <w:pPr>
        <w:pStyle w:val="11"/>
        <w:keepLines/>
        <w:widowControl/>
        <w:snapToGrid w:val="0"/>
        <w:spacing w:before="0" w:beforeAutospacing="0" w:after="0" w:afterAutospacing="0" w:line="560" w:lineRule="exact"/>
        <w:ind w:firstLine="640" w:firstLineChars="200"/>
        <w:jc w:val="both"/>
        <w:textAlignment w:val="baseline"/>
        <w:rPr>
          <w:rStyle w:val="13"/>
          <w:rFonts w:ascii="仿宋" w:hAnsi="仿宋" w:eastAsia="仿宋" w:cs="Times New Roman"/>
          <w:b w:val="0"/>
          <w:bCs/>
          <w:i w:val="0"/>
          <w:caps w:val="0"/>
          <w:spacing w:val="0"/>
          <w:w w:val="100"/>
          <w:kern w:val="0"/>
          <w:sz w:val="32"/>
          <w:szCs w:val="32"/>
          <w:lang w:val="en-US" w:eastAsia="zh-CN" w:bidi="ar-SA"/>
        </w:rPr>
      </w:pPr>
    </w:p>
    <w:sectPr>
      <w:footerReference r:id="rId6" w:type="first"/>
      <w:footerReference r:id="rId5" w:type="default"/>
      <w:pgSz w:w="11906" w:h="16838"/>
      <w:pgMar w:top="2098" w:right="1474" w:bottom="1984" w:left="1588" w:header="1021" w:footer="1020" w:gutter="0"/>
      <w:paperSrc/>
      <w:lnNumType w:countBy="0"/>
      <w:cols w:space="425" w:num="1"/>
      <w:titlePg/>
      <w:vAlign w:val="top"/>
      <w:docGrid w:type="linesAndChar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方正小标宋_GBK">
    <w:altName w:val="宋体"/>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Rockwell">
    <w:altName w:val="MV Boli"/>
    <w:panose1 w:val="02060603020205020403"/>
    <w:charset w:val="00"/>
    <w:family w:val="roman"/>
    <w:pitch w:val="default"/>
    <w:sig w:usb0="00000000" w:usb1="00000000" w:usb2="00000000" w:usb3="00000000" w:csb0="20000001" w:csb1="00000000"/>
  </w:font>
  <w:font w:name="MV Boli">
    <w:panose1 w:val="02000500030200090000"/>
    <w:charset w:val="00"/>
    <w:family w:val="auto"/>
    <w:pitch w:val="default"/>
    <w:sig w:usb0="00000003" w:usb1="00000000" w:usb2="00000100" w:usb3="00000000" w:csb0="00000001"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idowControl/>
      <w:snapToGrid w:val="0"/>
      <w:jc w:val="center"/>
      <w:textAlignment w:val="baseline"/>
      <w:rPr>
        <w:rStyle w:val="13"/>
        <w:kern w:val="0"/>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margin" w:hAnchor="text" w:xAlign="center" w:yAlign="inline"/>
      <w:widowControl/>
      <w:snapToGrid w:val="0"/>
      <w:jc w:val="left"/>
      <w:textAlignment w:val="baseline"/>
      <w:rPr>
        <w:rStyle w:val="16"/>
        <w:kern w:val="0"/>
        <w:sz w:val="18"/>
        <w:szCs w:val="18"/>
        <w:lang w:val="en-US" w:eastAsia="zh-CN" w:bidi="ar-SA"/>
      </w:rPr>
    </w:pPr>
  </w:p>
  <w:p>
    <w:pPr>
      <w:pStyle w:val="3"/>
      <w:widowControl/>
      <w:snapToGrid w:val="0"/>
      <w:jc w:val="left"/>
      <w:textAlignment w:val="baseline"/>
      <w:rPr>
        <w:rStyle w:val="13"/>
        <w:kern w:val="0"/>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idowControl/>
      <w:snapToGrid w:val="0"/>
      <w:jc w:val="center"/>
      <w:textAlignment w:val="baseline"/>
      <w:rPr>
        <w:rStyle w:val="13"/>
        <w:kern w:val="0"/>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idowControl/>
      <w:snapToGrid w:val="0"/>
      <w:jc w:val="center"/>
      <w:textAlignment w:val="baseline"/>
      <w:rPr>
        <w:rStyle w:val="13"/>
        <w:kern w:val="0"/>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15E9AB"/>
    <w:multiLevelType w:val="singleLevel"/>
    <w:tmpl w:val="1D15E9AB"/>
    <w:lvl w:ilvl="0" w:tentative="0">
      <w:start w:val="4"/>
      <w:numFmt w:val="chineseCounting"/>
      <w:suff w:val="nothing"/>
      <w:lvlText w:val="%1、"/>
      <w:lvlJc w:val="left"/>
      <w:pPr>
        <w:widowControl/>
        <w:textAlignment w:val="baseline"/>
      </w:pPr>
      <w:rPr>
        <w:rStyle w:val="13"/>
      </w:rPr>
    </w:lvl>
  </w:abstractNum>
  <w:abstractNum w:abstractNumId="1">
    <w:nsid w:val="34F31871"/>
    <w:multiLevelType w:val="singleLevel"/>
    <w:tmpl w:val="34F31871"/>
    <w:lvl w:ilvl="0" w:tentative="0">
      <w:start w:val="1"/>
      <w:numFmt w:val="chineseCounting"/>
      <w:suff w:val="nothing"/>
      <w:lvlText w:val="（%1）"/>
      <w:lvlJc w:val="left"/>
      <w:pPr>
        <w:widowControl/>
        <w:textAlignment w:val="baseline"/>
      </w:pPr>
      <w:rPr>
        <w:rStyle w:val="13"/>
      </w:rPr>
    </w:lvl>
  </w:abstractNum>
  <w:abstractNum w:abstractNumId="2">
    <w:nsid w:val="4192626C"/>
    <w:multiLevelType w:val="singleLevel"/>
    <w:tmpl w:val="4192626C"/>
    <w:lvl w:ilvl="0" w:tentative="0">
      <w:start w:val="2"/>
      <w:numFmt w:val="chineseCounting"/>
      <w:suff w:val="nothing"/>
      <w:lvlText w:val="（%1）"/>
      <w:lvlJc w:val="left"/>
      <w:pPr>
        <w:widowControl/>
        <w:textAlignment w:val="baseline"/>
      </w:pPr>
      <w:rPr>
        <w:rStyle w:val="13"/>
      </w:rPr>
    </w:lvl>
  </w:abstractNum>
  <w:abstractNum w:abstractNumId="3">
    <w:nsid w:val="758E0B88"/>
    <w:multiLevelType w:val="multilevel"/>
    <w:tmpl w:val="758E0B88"/>
    <w:lvl w:ilvl="0" w:tentative="0">
      <w:start w:val="1"/>
      <w:numFmt w:val="decimal"/>
      <w:pStyle w:val="62"/>
      <w:suff w:val="space"/>
      <w:lvlText w:val="图%1"/>
      <w:lvlJc w:val="center"/>
      <w:pPr>
        <w:widowControl/>
        <w:ind w:left="709" w:hanging="420"/>
        <w:textAlignment w:val="baseline"/>
      </w:pPr>
      <w:rPr>
        <w:rFonts w:ascii="Times New Roman" w:hAnsi="Times New Roman" w:eastAsia="仿宋"/>
        <w:b w:val="0"/>
        <w:i w:val="0"/>
        <w:sz w:val="21"/>
      </w:rPr>
    </w:lvl>
    <w:lvl w:ilvl="1" w:tentative="0">
      <w:start w:val="1"/>
      <w:numFmt w:val="lowerLetter"/>
      <w:lvlText w:val="%1)"/>
      <w:lvlJc w:val="left"/>
      <w:pPr>
        <w:widowControl/>
        <w:ind w:left="840" w:hanging="420"/>
        <w:textAlignment w:val="baseline"/>
      </w:pPr>
    </w:lvl>
    <w:lvl w:ilvl="2" w:tentative="0">
      <w:start w:val="1"/>
      <w:numFmt w:val="lowerRoman"/>
      <w:lvlText w:val="%1."/>
      <w:lvlJc w:val="right"/>
      <w:pPr>
        <w:widowControl/>
        <w:ind w:left="1260" w:hanging="420"/>
        <w:textAlignment w:val="baseline"/>
      </w:pPr>
    </w:lvl>
    <w:lvl w:ilvl="3" w:tentative="0">
      <w:start w:val="1"/>
      <w:numFmt w:val="decimal"/>
      <w:lvlText w:val="%1."/>
      <w:lvlJc w:val="left"/>
      <w:pPr>
        <w:widowControl/>
        <w:ind w:left="1680" w:hanging="420"/>
        <w:textAlignment w:val="baseline"/>
      </w:pPr>
    </w:lvl>
    <w:lvl w:ilvl="4" w:tentative="0">
      <w:start w:val="1"/>
      <w:numFmt w:val="lowerLetter"/>
      <w:lvlText w:val="%1)"/>
      <w:lvlJc w:val="left"/>
      <w:pPr>
        <w:widowControl/>
        <w:ind w:left="2100" w:hanging="420"/>
        <w:textAlignment w:val="baseline"/>
      </w:pPr>
    </w:lvl>
    <w:lvl w:ilvl="5" w:tentative="0">
      <w:start w:val="1"/>
      <w:numFmt w:val="lowerRoman"/>
      <w:lvlText w:val="%1."/>
      <w:lvlJc w:val="right"/>
      <w:pPr>
        <w:widowControl/>
        <w:ind w:left="2520" w:hanging="420"/>
        <w:textAlignment w:val="baseline"/>
      </w:pPr>
    </w:lvl>
    <w:lvl w:ilvl="6" w:tentative="0">
      <w:start w:val="1"/>
      <w:numFmt w:val="decimal"/>
      <w:lvlText w:val="%1."/>
      <w:lvlJc w:val="left"/>
      <w:pPr>
        <w:widowControl/>
        <w:ind w:left="2940" w:hanging="420"/>
        <w:textAlignment w:val="baseline"/>
      </w:pPr>
    </w:lvl>
    <w:lvl w:ilvl="7" w:tentative="0">
      <w:start w:val="1"/>
      <w:numFmt w:val="lowerLetter"/>
      <w:lvlText w:val="%1)"/>
      <w:lvlJc w:val="left"/>
      <w:pPr>
        <w:widowControl/>
        <w:ind w:left="3360" w:hanging="420"/>
        <w:textAlignment w:val="baseline"/>
      </w:pPr>
    </w:lvl>
    <w:lvl w:ilvl="8" w:tentative="0">
      <w:start w:val="1"/>
      <w:numFmt w:val="lowerRoman"/>
      <w:lvlText w:val="%1."/>
      <w:lvlJc w:val="right"/>
      <w:pPr>
        <w:widowControl/>
        <w:ind w:left="3780" w:hanging="420"/>
        <w:textAlignment w:val="baseline"/>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nforcement="0"/>
  <w:defaultTabStop w:val="420"/>
  <w:displayHorizontalDrawingGridEvery w:val="1"/>
  <w:displayVerticalDrawingGridEvery w:val="1"/>
  <w:doNotUseMarginsForDrawingGridOrigin w:val="1"/>
  <w:drawingGridHorizontalOrigin w:val="1800"/>
  <w:drawingGridVerticalOrigin w:val="1440"/>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000000"/>
    <w:rsid w:val="19C136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2"/>
    <w:qFormat/>
    <w:uiPriority w:val="0"/>
    <w:pPr>
      <w:jc w:val="both"/>
      <w:textAlignment w:val="baseline"/>
    </w:pPr>
    <w:rPr>
      <w:rFonts w:ascii="Calibri" w:hAnsi="Calibri" w:eastAsia="宋体"/>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Date"/>
    <w:basedOn w:val="1"/>
    <w:next w:val="1"/>
    <w:link w:val="44"/>
    <w:semiHidden/>
    <w:qFormat/>
    <w:uiPriority w:val="0"/>
    <w:pPr>
      <w:ind w:left="100" w:leftChars="2500"/>
      <w:jc w:val="both"/>
      <w:textAlignment w:val="baseline"/>
    </w:pPr>
    <w:rPr>
      <w:rFonts w:ascii="Times New Roman" w:hAnsi="Times New Roman"/>
      <w:kern w:val="0"/>
      <w:sz w:val="24"/>
      <w:szCs w:val="24"/>
      <w:lang w:val="en-US" w:eastAsia="zh-CN" w:bidi="ar-SA"/>
    </w:rPr>
  </w:style>
  <w:style w:type="paragraph" w:styleId="3">
    <w:name w:val="footer"/>
    <w:basedOn w:val="1"/>
    <w:link w:val="36"/>
    <w:uiPriority w:val="0"/>
    <w:pPr>
      <w:tabs>
        <w:tab w:val="center" w:pos="4153"/>
        <w:tab w:val="right" w:pos="8306"/>
      </w:tabs>
      <w:snapToGrid w:val="0"/>
      <w:jc w:val="left"/>
      <w:textAlignment w:val="baseline"/>
    </w:pPr>
    <w:rPr>
      <w:kern w:val="0"/>
      <w:sz w:val="18"/>
      <w:szCs w:val="18"/>
      <w:lang w:val="en-US" w:eastAsia="zh-CN" w:bidi="ar-SA"/>
    </w:rPr>
  </w:style>
  <w:style w:type="paragraph" w:styleId="4">
    <w:name w:val="header"/>
    <w:basedOn w:val="1"/>
    <w:link w:val="30"/>
    <w:uiPriority w:val="0"/>
    <w:pPr>
      <w:pBdr>
        <w:bottom w:val="single" w:color="000000" w:sz="6" w:space="1"/>
      </w:pBdr>
      <w:tabs>
        <w:tab w:val="center" w:pos="4153"/>
        <w:tab w:val="right" w:pos="8306"/>
      </w:tabs>
      <w:snapToGrid w:val="0"/>
      <w:jc w:val="center"/>
      <w:textAlignment w:val="baseline"/>
    </w:pPr>
    <w:rPr>
      <w:kern w:val="0"/>
      <w:sz w:val="18"/>
      <w:szCs w:val="18"/>
      <w:lang w:val="en-US" w:eastAsia="zh-CN" w:bidi="ar-SA"/>
    </w:rPr>
  </w:style>
  <w:style w:type="paragraph" w:styleId="5">
    <w:name w:val="Title"/>
    <w:basedOn w:val="1"/>
    <w:next w:val="1"/>
    <w:link w:val="43"/>
    <w:qFormat/>
    <w:uiPriority w:val="0"/>
    <w:pPr>
      <w:spacing w:before="240" w:after="60"/>
      <w:jc w:val="center"/>
      <w:textAlignment w:val="baseline"/>
    </w:pPr>
    <w:rPr>
      <w:rFonts w:ascii="Cambria" w:hAnsi="Cambria"/>
      <w:b/>
      <w:kern w:val="0"/>
      <w:sz w:val="32"/>
      <w:szCs w:val="20"/>
      <w:lang w:val="en-US" w:eastAsia="zh-CN" w:bidi="ar-SA"/>
    </w:rPr>
  </w:style>
  <w:style w:type="character" w:styleId="8">
    <w:name w:val="Emphasis"/>
    <w:link w:val="1"/>
    <w:qFormat/>
    <w:uiPriority w:val="0"/>
    <w:rPr>
      <w:color w:val="CC0000"/>
      <w:sz w:val="24"/>
    </w:rPr>
  </w:style>
  <w:style w:type="character" w:styleId="9">
    <w:name w:val="Hyperlink"/>
    <w:link w:val="1"/>
    <w:qFormat/>
    <w:uiPriority w:val="0"/>
    <w:rPr>
      <w:color w:val="0000FF"/>
      <w:u w:val="single"/>
    </w:rPr>
  </w:style>
  <w:style w:type="paragraph" w:customStyle="1" w:styleId="10">
    <w:name w:val="Heading1"/>
    <w:basedOn w:val="1"/>
    <w:next w:val="1"/>
    <w:link w:val="41"/>
    <w:qFormat/>
    <w:uiPriority w:val="0"/>
    <w:pPr>
      <w:keepNext/>
      <w:keepLines/>
      <w:snapToGrid w:val="0"/>
      <w:spacing w:before="156"/>
      <w:jc w:val="both"/>
      <w:textAlignment w:val="baseline"/>
    </w:pPr>
    <w:rPr>
      <w:rFonts w:eastAsia="微软雅黑" w:cs="Times New Roman"/>
      <w:b/>
      <w:bCs/>
      <w:kern w:val="44"/>
      <w:sz w:val="30"/>
      <w:szCs w:val="44"/>
      <w:lang w:val="en-US" w:eastAsia="zh-CN" w:bidi="ar-SA"/>
    </w:rPr>
  </w:style>
  <w:style w:type="paragraph" w:customStyle="1" w:styleId="11">
    <w:name w:val="Heading2"/>
    <w:basedOn w:val="1"/>
    <w:next w:val="1"/>
    <w:link w:val="33"/>
    <w:qFormat/>
    <w:uiPriority w:val="0"/>
    <w:pPr>
      <w:keepNext/>
      <w:keepLines/>
      <w:snapToGrid w:val="0"/>
      <w:jc w:val="both"/>
      <w:textAlignment w:val="baseline"/>
    </w:pPr>
    <w:rPr>
      <w:rFonts w:ascii="Arial" w:hAnsi="Arial" w:eastAsia="方正小标宋_GBK" w:cs="Times New Roman"/>
      <w:bCs/>
      <w:kern w:val="0"/>
      <w:sz w:val="28"/>
      <w:szCs w:val="32"/>
      <w:lang w:val="en-US" w:eastAsia="zh-CN" w:bidi="ar-SA"/>
    </w:rPr>
  </w:style>
  <w:style w:type="paragraph" w:customStyle="1" w:styleId="12">
    <w:name w:val="Heading3"/>
    <w:basedOn w:val="11"/>
    <w:next w:val="1"/>
    <w:link w:val="31"/>
    <w:qFormat/>
    <w:uiPriority w:val="0"/>
    <w:pPr>
      <w:keepNext/>
      <w:keepLines/>
      <w:snapToGrid w:val="0"/>
      <w:spacing w:before="156" w:after="156"/>
      <w:jc w:val="both"/>
      <w:textAlignment w:val="baseline"/>
    </w:pPr>
    <w:rPr>
      <w:rFonts w:ascii="Calibri" w:hAnsi="Calibri" w:eastAsia="黑体" w:cs="Times New Roman"/>
      <w:kern w:val="0"/>
      <w:sz w:val="24"/>
      <w:szCs w:val="32"/>
      <w:lang w:val="en-US" w:eastAsia="zh-CN" w:bidi="ar-SA"/>
    </w:rPr>
  </w:style>
  <w:style w:type="character" w:customStyle="1" w:styleId="13">
    <w:name w:val="NormalCharacter"/>
    <w:link w:val="1"/>
    <w:semiHidden/>
    <w:qFormat/>
    <w:uiPriority w:val="0"/>
  </w:style>
  <w:style w:type="table" w:customStyle="1" w:styleId="14">
    <w:name w:val="TableNormal"/>
    <w:qFormat/>
    <w:uiPriority w:val="0"/>
  </w:style>
  <w:style w:type="character" w:customStyle="1" w:styleId="15">
    <w:name w:val="UserStyle_0"/>
    <w:link w:val="1"/>
    <w:qFormat/>
    <w:uiPriority w:val="0"/>
  </w:style>
  <w:style w:type="character" w:customStyle="1" w:styleId="16">
    <w:name w:val="PageNumber"/>
    <w:link w:val="1"/>
    <w:qFormat/>
    <w:uiPriority w:val="0"/>
  </w:style>
  <w:style w:type="character" w:customStyle="1" w:styleId="17">
    <w:name w:val="UserStyle_1"/>
    <w:link w:val="18"/>
    <w:qFormat/>
    <w:uiPriority w:val="0"/>
    <w:rPr>
      <w:rFonts w:ascii="方正小标宋_GBK" w:hAnsi="华文仿宋" w:eastAsia="方正小标宋_GBK"/>
      <w:kern w:val="2"/>
      <w:sz w:val="28"/>
      <w:szCs w:val="28"/>
    </w:rPr>
  </w:style>
  <w:style w:type="paragraph" w:customStyle="1" w:styleId="18">
    <w:name w:val="UserStyle_2"/>
    <w:basedOn w:val="19"/>
    <w:link w:val="17"/>
    <w:uiPriority w:val="0"/>
    <w:pPr>
      <w:spacing w:before="0" w:after="0"/>
      <w:ind w:left="0" w:firstLine="0"/>
      <w:jc w:val="center"/>
      <w:textAlignment w:val="baseline"/>
    </w:pPr>
    <w:rPr>
      <w:rFonts w:ascii="方正小标宋_GBK" w:hAnsi="华文仿宋" w:eastAsia="方正小标宋_GBK"/>
      <w:kern w:val="2"/>
      <w:sz w:val="28"/>
      <w:szCs w:val="28"/>
      <w:lang w:val="en-US" w:eastAsia="zh-CN" w:bidi="ar-SA"/>
    </w:rPr>
  </w:style>
  <w:style w:type="paragraph" w:customStyle="1" w:styleId="19">
    <w:name w:val="UserStyle_23"/>
    <w:basedOn w:val="1"/>
    <w:qFormat/>
    <w:uiPriority w:val="0"/>
    <w:pPr>
      <w:widowControl/>
      <w:spacing w:before="120" w:after="120"/>
      <w:ind w:left="708" w:hanging="420"/>
      <w:jc w:val="center"/>
      <w:textAlignment w:val="baseline"/>
    </w:pPr>
    <w:rPr>
      <w:rFonts w:eastAsia="仿宋_GB2312"/>
      <w:kern w:val="0"/>
      <w:sz w:val="21"/>
      <w:szCs w:val="22"/>
      <w:lang w:val="en-US" w:eastAsia="zh-CN" w:bidi="ar-SA"/>
    </w:rPr>
  </w:style>
  <w:style w:type="character" w:customStyle="1" w:styleId="20">
    <w:name w:val="UserStyle_3"/>
    <w:basedOn w:val="21"/>
    <w:link w:val="23"/>
    <w:qFormat/>
    <w:uiPriority w:val="0"/>
  </w:style>
  <w:style w:type="character" w:customStyle="1" w:styleId="21">
    <w:name w:val="UserStyle_4"/>
    <w:link w:val="22"/>
    <w:semiHidden/>
    <w:qFormat/>
    <w:uiPriority w:val="0"/>
    <w:rPr>
      <w:kern w:val="2"/>
      <w:sz w:val="21"/>
      <w:szCs w:val="24"/>
    </w:rPr>
  </w:style>
  <w:style w:type="paragraph" w:customStyle="1" w:styleId="22">
    <w:name w:val="AnnotationText"/>
    <w:basedOn w:val="1"/>
    <w:link w:val="21"/>
    <w:semiHidden/>
    <w:qFormat/>
    <w:uiPriority w:val="0"/>
    <w:pPr>
      <w:jc w:val="left"/>
      <w:textAlignment w:val="baseline"/>
    </w:pPr>
  </w:style>
  <w:style w:type="paragraph" w:customStyle="1" w:styleId="23">
    <w:name w:val="AnnotationSubject"/>
    <w:basedOn w:val="22"/>
    <w:next w:val="22"/>
    <w:link w:val="20"/>
    <w:uiPriority w:val="0"/>
    <w:pPr>
      <w:jc w:val="left"/>
      <w:textAlignment w:val="baseline"/>
    </w:pPr>
    <w:rPr>
      <w:rFonts w:cs="Times New Roman"/>
      <w:b/>
      <w:bCs/>
    </w:rPr>
  </w:style>
  <w:style w:type="character" w:customStyle="1" w:styleId="24">
    <w:name w:val="UserStyle_5"/>
    <w:link w:val="25"/>
    <w:qFormat/>
    <w:locked/>
    <w:uiPriority w:val="0"/>
    <w:rPr>
      <w:sz w:val="21"/>
      <w:szCs w:val="28"/>
    </w:rPr>
  </w:style>
  <w:style w:type="paragraph" w:customStyle="1" w:styleId="25">
    <w:name w:val="BodyText"/>
    <w:basedOn w:val="1"/>
    <w:link w:val="24"/>
    <w:qFormat/>
    <w:uiPriority w:val="0"/>
    <w:pPr>
      <w:spacing w:before="156" w:line="400" w:lineRule="exact"/>
      <w:ind w:firstLine="480" w:firstLineChars="200"/>
      <w:jc w:val="left"/>
      <w:textAlignment w:val="baseline"/>
    </w:pPr>
    <w:rPr>
      <w:kern w:val="0"/>
      <w:sz w:val="21"/>
      <w:szCs w:val="28"/>
      <w:lang w:val="en-US" w:eastAsia="zh-CN" w:bidi="ar-SA"/>
    </w:rPr>
  </w:style>
  <w:style w:type="character" w:customStyle="1" w:styleId="26">
    <w:name w:val="UserStyle_6"/>
    <w:link w:val="1"/>
    <w:qFormat/>
    <w:uiPriority w:val="0"/>
    <w:rPr>
      <w:kern w:val="2"/>
      <w:sz w:val="21"/>
      <w:szCs w:val="24"/>
    </w:rPr>
  </w:style>
  <w:style w:type="character" w:customStyle="1" w:styleId="27">
    <w:name w:val="UserStyle_7"/>
    <w:link w:val="1"/>
    <w:qFormat/>
    <w:locked/>
    <w:uiPriority w:val="0"/>
    <w:rPr>
      <w:rFonts w:ascii="Rockwell" w:hAnsi="Rockwell" w:eastAsia="宋体" w:cs="黑体"/>
      <w:b/>
      <w:bCs/>
      <w:sz w:val="32"/>
      <w:szCs w:val="32"/>
    </w:rPr>
  </w:style>
  <w:style w:type="character" w:customStyle="1" w:styleId="28">
    <w:name w:val="UserStyle_8"/>
    <w:link w:val="29"/>
    <w:qFormat/>
    <w:locked/>
    <w:uiPriority w:val="0"/>
    <w:rPr>
      <w:rFonts w:ascii="Times New Roman" w:hAnsi="Times New Roman" w:eastAsia="宋体"/>
      <w:sz w:val="18"/>
      <w:szCs w:val="18"/>
    </w:rPr>
  </w:style>
  <w:style w:type="paragraph" w:customStyle="1" w:styleId="29">
    <w:name w:val="Acetate"/>
    <w:basedOn w:val="1"/>
    <w:link w:val="28"/>
    <w:semiHidden/>
    <w:qFormat/>
    <w:uiPriority w:val="0"/>
    <w:pPr>
      <w:jc w:val="both"/>
      <w:textAlignment w:val="baseline"/>
    </w:pPr>
    <w:rPr>
      <w:rFonts w:ascii="Times New Roman" w:hAnsi="Times New Roman"/>
      <w:kern w:val="0"/>
      <w:sz w:val="18"/>
      <w:szCs w:val="18"/>
      <w:lang w:val="en-US" w:eastAsia="zh-CN" w:bidi="ar-SA"/>
    </w:rPr>
  </w:style>
  <w:style w:type="character" w:customStyle="1" w:styleId="30">
    <w:name w:val="UserStyle_9"/>
    <w:link w:val="4"/>
    <w:qFormat/>
    <w:locked/>
    <w:uiPriority w:val="0"/>
    <w:rPr>
      <w:sz w:val="18"/>
      <w:szCs w:val="18"/>
    </w:rPr>
  </w:style>
  <w:style w:type="character" w:customStyle="1" w:styleId="31">
    <w:name w:val="UserStyle_10"/>
    <w:link w:val="12"/>
    <w:qFormat/>
    <w:locked/>
    <w:uiPriority w:val="0"/>
    <w:rPr>
      <w:rFonts w:eastAsia="黑体" w:cs="Times New Roman"/>
      <w:bCs/>
      <w:sz w:val="24"/>
      <w:szCs w:val="32"/>
    </w:rPr>
  </w:style>
  <w:style w:type="character" w:customStyle="1" w:styleId="32">
    <w:name w:val="UserStyle_11"/>
    <w:link w:val="1"/>
    <w:qFormat/>
    <w:uiPriority w:val="0"/>
    <w:rPr>
      <w:sz w:val="21"/>
      <w:szCs w:val="21"/>
    </w:rPr>
  </w:style>
  <w:style w:type="character" w:customStyle="1" w:styleId="33">
    <w:name w:val="UserStyle_12"/>
    <w:link w:val="11"/>
    <w:qFormat/>
    <w:locked/>
    <w:uiPriority w:val="0"/>
    <w:rPr>
      <w:rFonts w:ascii="Arial" w:hAnsi="Arial" w:eastAsia="方正小标宋_GBK" w:cs="Times New Roman"/>
      <w:bCs/>
      <w:sz w:val="28"/>
      <w:szCs w:val="32"/>
    </w:rPr>
  </w:style>
  <w:style w:type="character" w:customStyle="1" w:styleId="34">
    <w:name w:val="UserStyle_13"/>
    <w:link w:val="35"/>
    <w:qFormat/>
    <w:locked/>
    <w:uiPriority w:val="0"/>
    <w:rPr>
      <w:sz w:val="22"/>
      <w:lang w:val="en-US" w:eastAsia="zh-CN" w:bidi="ar-SA"/>
    </w:rPr>
  </w:style>
  <w:style w:type="paragraph" w:customStyle="1" w:styleId="35">
    <w:name w:val="UserStyle_14"/>
    <w:link w:val="34"/>
    <w:uiPriority w:val="0"/>
    <w:pPr>
      <w:widowControl/>
      <w:textAlignment w:val="baseline"/>
    </w:pPr>
    <w:rPr>
      <w:rFonts w:ascii="Calibri" w:hAnsi="Calibri" w:eastAsia="宋体"/>
      <w:sz w:val="22"/>
      <w:lang w:val="en-US" w:eastAsia="zh-CN" w:bidi="ar-SA"/>
    </w:rPr>
  </w:style>
  <w:style w:type="character" w:customStyle="1" w:styleId="36">
    <w:name w:val="UserStyle_15"/>
    <w:link w:val="3"/>
    <w:qFormat/>
    <w:locked/>
    <w:uiPriority w:val="0"/>
    <w:rPr>
      <w:sz w:val="18"/>
      <w:szCs w:val="18"/>
    </w:rPr>
  </w:style>
  <w:style w:type="character" w:customStyle="1" w:styleId="37">
    <w:name w:val="UserStyle_16"/>
    <w:link w:val="38"/>
    <w:qFormat/>
    <w:locked/>
    <w:uiPriority w:val="0"/>
    <w:rPr>
      <w:rFonts w:ascii="宋体" w:hAnsi="宋体" w:eastAsia="宋体"/>
      <w:kern w:val="0"/>
      <w:sz w:val="24"/>
      <w:szCs w:val="24"/>
    </w:rPr>
  </w:style>
  <w:style w:type="paragraph" w:customStyle="1" w:styleId="38">
    <w:name w:val="HtmlPre"/>
    <w:basedOn w:val="1"/>
    <w:link w:val="37"/>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宋体" w:hAnsi="宋体"/>
      <w:kern w:val="0"/>
      <w:sz w:val="24"/>
      <w:szCs w:val="24"/>
      <w:lang w:val="en-US" w:eastAsia="zh-CN" w:bidi="ar-SA"/>
    </w:rPr>
  </w:style>
  <w:style w:type="character" w:customStyle="1" w:styleId="39">
    <w:name w:val="UserStyle_17"/>
    <w:link w:val="40"/>
    <w:qFormat/>
    <w:locked/>
    <w:uiPriority w:val="0"/>
    <w:rPr>
      <w:rFonts w:ascii="Times New Roman" w:hAnsi="Times New Roman" w:eastAsia="宋体"/>
      <w:sz w:val="24"/>
      <w:szCs w:val="24"/>
      <w:shd w:val="clear" w:color="auto" w:fill="000080"/>
    </w:rPr>
  </w:style>
  <w:style w:type="paragraph" w:customStyle="1" w:styleId="40">
    <w:name w:val="NavPane"/>
    <w:basedOn w:val="1"/>
    <w:link w:val="39"/>
    <w:semiHidden/>
    <w:qFormat/>
    <w:uiPriority w:val="0"/>
    <w:pPr>
      <w:shd w:val="clear" w:color="auto" w:fill="000080"/>
      <w:jc w:val="both"/>
      <w:textAlignment w:val="baseline"/>
    </w:pPr>
    <w:rPr>
      <w:rFonts w:ascii="Times New Roman" w:hAnsi="Times New Roman"/>
      <w:kern w:val="0"/>
      <w:sz w:val="24"/>
      <w:szCs w:val="24"/>
      <w:lang w:val="en-US" w:eastAsia="zh-CN" w:bidi="ar-SA"/>
    </w:rPr>
  </w:style>
  <w:style w:type="character" w:customStyle="1" w:styleId="41">
    <w:name w:val="UserStyle_18"/>
    <w:link w:val="10"/>
    <w:qFormat/>
    <w:locked/>
    <w:uiPriority w:val="0"/>
    <w:rPr>
      <w:rFonts w:eastAsia="微软雅黑" w:cs="Times New Roman"/>
      <w:b/>
      <w:bCs/>
      <w:kern w:val="44"/>
      <w:sz w:val="30"/>
      <w:szCs w:val="44"/>
    </w:rPr>
  </w:style>
  <w:style w:type="character" w:customStyle="1" w:styleId="42">
    <w:name w:val="AnnotationReference"/>
    <w:link w:val="1"/>
    <w:qFormat/>
    <w:uiPriority w:val="0"/>
    <w:rPr>
      <w:sz w:val="21"/>
      <w:szCs w:val="21"/>
    </w:rPr>
  </w:style>
  <w:style w:type="character" w:customStyle="1" w:styleId="43">
    <w:name w:val="UserStyle_19"/>
    <w:link w:val="5"/>
    <w:qFormat/>
    <w:locked/>
    <w:uiPriority w:val="0"/>
    <w:rPr>
      <w:rFonts w:ascii="Cambria" w:hAnsi="Cambria" w:eastAsia="宋体"/>
      <w:b/>
      <w:sz w:val="32"/>
    </w:rPr>
  </w:style>
  <w:style w:type="character" w:customStyle="1" w:styleId="44">
    <w:name w:val="UserStyle_20"/>
    <w:link w:val="2"/>
    <w:semiHidden/>
    <w:qFormat/>
    <w:locked/>
    <w:uiPriority w:val="0"/>
    <w:rPr>
      <w:rFonts w:ascii="Times New Roman" w:hAnsi="Times New Roman" w:eastAsia="宋体"/>
      <w:sz w:val="24"/>
      <w:szCs w:val="24"/>
    </w:rPr>
  </w:style>
  <w:style w:type="character" w:customStyle="1" w:styleId="45">
    <w:name w:val="UserStyle_21"/>
    <w:link w:val="46"/>
    <w:qFormat/>
    <w:locked/>
    <w:uiPriority w:val="0"/>
    <w:rPr>
      <w:rFonts w:eastAsia="宋体"/>
      <w:sz w:val="24"/>
    </w:rPr>
  </w:style>
  <w:style w:type="paragraph" w:customStyle="1" w:styleId="46">
    <w:name w:val="UserStyle_22"/>
    <w:basedOn w:val="1"/>
    <w:link w:val="45"/>
    <w:qFormat/>
    <w:uiPriority w:val="0"/>
    <w:pPr>
      <w:ind w:firstLine="420" w:firstLineChars="200"/>
      <w:jc w:val="both"/>
      <w:textAlignment w:val="baseline"/>
    </w:pPr>
    <w:rPr>
      <w:kern w:val="0"/>
      <w:sz w:val="24"/>
      <w:szCs w:val="20"/>
      <w:lang w:val="en-US" w:eastAsia="zh-CN" w:bidi="ar-SA"/>
    </w:rPr>
  </w:style>
  <w:style w:type="paragraph" w:customStyle="1" w:styleId="47">
    <w:name w:val="BodyTextIndent2"/>
    <w:basedOn w:val="1"/>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48">
    <w:name w:val="PlainText"/>
    <w:basedOn w:val="1"/>
    <w:qFormat/>
    <w:uiPriority w:val="0"/>
    <w:pPr>
      <w:jc w:val="both"/>
      <w:textAlignment w:val="baseline"/>
    </w:pPr>
    <w:rPr>
      <w:rFonts w:ascii="宋体" w:hAnsi="Courier New"/>
      <w:kern w:val="2"/>
      <w:sz w:val="21"/>
      <w:szCs w:val="21"/>
      <w:lang w:val="en-US" w:eastAsia="zh-CN" w:bidi="ar-SA"/>
    </w:rPr>
  </w:style>
  <w:style w:type="paragraph" w:customStyle="1" w:styleId="49">
    <w:name w:val="TOC5"/>
    <w:basedOn w:val="1"/>
    <w:next w:val="1"/>
    <w:qFormat/>
    <w:locked/>
    <w:uiPriority w:val="0"/>
    <w:pPr>
      <w:ind w:left="840"/>
      <w:jc w:val="left"/>
      <w:textAlignment w:val="baseline"/>
    </w:pPr>
    <w:rPr>
      <w:rFonts w:ascii="Calibri" w:hAnsi="Calibri"/>
      <w:kern w:val="2"/>
      <w:sz w:val="18"/>
      <w:szCs w:val="18"/>
      <w:lang w:val="en-US" w:eastAsia="zh-CN" w:bidi="ar-SA"/>
    </w:rPr>
  </w:style>
  <w:style w:type="paragraph" w:customStyle="1" w:styleId="50">
    <w:name w:val="TOC4"/>
    <w:basedOn w:val="1"/>
    <w:next w:val="1"/>
    <w:qFormat/>
    <w:locked/>
    <w:uiPriority w:val="0"/>
    <w:pPr>
      <w:ind w:left="630"/>
      <w:jc w:val="left"/>
      <w:textAlignment w:val="baseline"/>
    </w:pPr>
    <w:rPr>
      <w:rFonts w:ascii="Calibri" w:hAnsi="Calibri"/>
      <w:kern w:val="2"/>
      <w:sz w:val="18"/>
      <w:szCs w:val="18"/>
      <w:lang w:val="en-US" w:eastAsia="zh-CN" w:bidi="ar-SA"/>
    </w:rPr>
  </w:style>
  <w:style w:type="paragraph" w:customStyle="1" w:styleId="51">
    <w:name w:val="TOC7"/>
    <w:basedOn w:val="1"/>
    <w:next w:val="1"/>
    <w:qFormat/>
    <w:locked/>
    <w:uiPriority w:val="0"/>
    <w:pPr>
      <w:ind w:left="1260"/>
      <w:jc w:val="left"/>
      <w:textAlignment w:val="baseline"/>
    </w:pPr>
    <w:rPr>
      <w:rFonts w:ascii="Calibri" w:hAnsi="Calibri"/>
      <w:kern w:val="2"/>
      <w:sz w:val="18"/>
      <w:szCs w:val="18"/>
      <w:lang w:val="en-US" w:eastAsia="zh-CN" w:bidi="ar-SA"/>
    </w:rPr>
  </w:style>
  <w:style w:type="paragraph" w:customStyle="1" w:styleId="52">
    <w:name w:val="UserStyle_24"/>
    <w:basedOn w:val="1"/>
    <w:qFormat/>
    <w:uiPriority w:val="0"/>
    <w:pPr>
      <w:widowControl/>
      <w:spacing w:after="160" w:line="240" w:lineRule="exact"/>
      <w:jc w:val="left"/>
      <w:textAlignment w:val="baseline"/>
    </w:pPr>
    <w:rPr>
      <w:kern w:val="2"/>
      <w:sz w:val="21"/>
      <w:szCs w:val="20"/>
      <w:lang w:val="en-US" w:eastAsia="zh-CN" w:bidi="ar-SA"/>
    </w:rPr>
  </w:style>
  <w:style w:type="paragraph" w:customStyle="1" w:styleId="53">
    <w:name w:val="TOC9"/>
    <w:basedOn w:val="1"/>
    <w:next w:val="1"/>
    <w:qFormat/>
    <w:locked/>
    <w:uiPriority w:val="0"/>
    <w:pPr>
      <w:ind w:left="1680"/>
      <w:jc w:val="left"/>
      <w:textAlignment w:val="baseline"/>
    </w:pPr>
    <w:rPr>
      <w:rFonts w:ascii="Calibri" w:hAnsi="Calibri"/>
      <w:kern w:val="2"/>
      <w:sz w:val="18"/>
      <w:szCs w:val="18"/>
      <w:lang w:val="en-US" w:eastAsia="zh-CN" w:bidi="ar-SA"/>
    </w:rPr>
  </w:style>
  <w:style w:type="paragraph" w:customStyle="1" w:styleId="54">
    <w:name w:val="TOC8"/>
    <w:basedOn w:val="1"/>
    <w:next w:val="1"/>
    <w:qFormat/>
    <w:locked/>
    <w:uiPriority w:val="0"/>
    <w:pPr>
      <w:ind w:left="1470"/>
      <w:jc w:val="left"/>
      <w:textAlignment w:val="baseline"/>
    </w:pPr>
    <w:rPr>
      <w:rFonts w:ascii="Calibri" w:hAnsi="Calibri"/>
      <w:kern w:val="2"/>
      <w:sz w:val="18"/>
      <w:szCs w:val="18"/>
      <w:lang w:val="en-US" w:eastAsia="zh-CN" w:bidi="ar-SA"/>
    </w:rPr>
  </w:style>
  <w:style w:type="paragraph" w:customStyle="1" w:styleId="55">
    <w:name w:val="TOC3"/>
    <w:basedOn w:val="1"/>
    <w:next w:val="1"/>
    <w:qFormat/>
    <w:uiPriority w:val="0"/>
    <w:pPr>
      <w:ind w:left="420"/>
      <w:jc w:val="left"/>
      <w:textAlignment w:val="baseline"/>
    </w:pPr>
    <w:rPr>
      <w:rFonts w:ascii="Calibri" w:hAnsi="Calibri"/>
      <w:i/>
      <w:iCs/>
      <w:kern w:val="2"/>
      <w:sz w:val="20"/>
      <w:szCs w:val="20"/>
      <w:lang w:val="en-US" w:eastAsia="zh-CN" w:bidi="ar-SA"/>
    </w:rPr>
  </w:style>
  <w:style w:type="paragraph" w:customStyle="1" w:styleId="56">
    <w:name w:val="UserStyle_25"/>
    <w:basedOn w:val="1"/>
    <w:uiPriority w:val="0"/>
    <w:pPr>
      <w:spacing w:line="720" w:lineRule="auto"/>
      <w:jc w:val="center"/>
      <w:textAlignment w:val="baseline"/>
    </w:pPr>
    <w:rPr>
      <w:rFonts w:eastAsia="黑体"/>
      <w:kern w:val="2"/>
      <w:sz w:val="28"/>
      <w:szCs w:val="20"/>
      <w:lang w:val="en-US" w:eastAsia="zh-CN" w:bidi="ar-SA"/>
    </w:rPr>
  </w:style>
  <w:style w:type="paragraph" w:customStyle="1" w:styleId="57">
    <w:name w:val="TOC1"/>
    <w:basedOn w:val="1"/>
    <w:next w:val="1"/>
    <w:uiPriority w:val="0"/>
    <w:pPr>
      <w:spacing w:before="156" w:line="400" w:lineRule="exact"/>
      <w:jc w:val="both"/>
      <w:textAlignment w:val="baseline"/>
    </w:pPr>
    <w:rPr>
      <w:rFonts w:ascii="Calibri" w:hAnsi="Calibri" w:cs="Calibri"/>
      <w:b/>
      <w:bCs/>
      <w:caps/>
      <w:kern w:val="2"/>
      <w:sz w:val="24"/>
      <w:szCs w:val="20"/>
      <w:lang w:val="en-US" w:eastAsia="zh-CN" w:bidi="ar-SA"/>
    </w:rPr>
  </w:style>
  <w:style w:type="paragraph" w:customStyle="1" w:styleId="58">
    <w:name w:val="UserStyle_26"/>
    <w:uiPriority w:val="0"/>
    <w:pPr>
      <w:textAlignment w:val="baseline"/>
    </w:pPr>
    <w:rPr>
      <w:rFonts w:ascii="宋体" w:hAnsi="Calibri" w:eastAsia="宋体"/>
      <w:sz w:val="24"/>
      <w:szCs w:val="24"/>
      <w:lang w:val="en-US" w:eastAsia="zh-CN" w:bidi="ar-SA"/>
    </w:rPr>
  </w:style>
  <w:style w:type="paragraph" w:customStyle="1" w:styleId="59">
    <w:name w:val="TOC6"/>
    <w:basedOn w:val="1"/>
    <w:next w:val="1"/>
    <w:qFormat/>
    <w:locked/>
    <w:uiPriority w:val="0"/>
    <w:pPr>
      <w:ind w:left="1050"/>
      <w:jc w:val="left"/>
      <w:textAlignment w:val="baseline"/>
    </w:pPr>
    <w:rPr>
      <w:rFonts w:ascii="Calibri" w:hAnsi="Calibri"/>
      <w:kern w:val="2"/>
      <w:sz w:val="18"/>
      <w:szCs w:val="18"/>
      <w:lang w:val="en-US" w:eastAsia="zh-CN" w:bidi="ar-SA"/>
    </w:rPr>
  </w:style>
  <w:style w:type="paragraph" w:customStyle="1" w:styleId="60">
    <w:name w:val="TOC2"/>
    <w:basedOn w:val="1"/>
    <w:next w:val="1"/>
    <w:qFormat/>
    <w:uiPriority w:val="0"/>
    <w:pPr>
      <w:spacing w:line="400" w:lineRule="exact"/>
      <w:ind w:left="200" w:leftChars="200"/>
      <w:jc w:val="both"/>
      <w:textAlignment w:val="baseline"/>
    </w:pPr>
    <w:rPr>
      <w:rFonts w:ascii="Calibri" w:hAnsi="Calibri"/>
      <w:smallCaps/>
      <w:kern w:val="2"/>
      <w:sz w:val="24"/>
      <w:szCs w:val="20"/>
      <w:lang w:val="en-US" w:eastAsia="zh-CN" w:bidi="ar-SA"/>
    </w:rPr>
  </w:style>
  <w:style w:type="paragraph" w:customStyle="1" w:styleId="61">
    <w:name w:val="HtmlNormal"/>
    <w:basedOn w:val="1"/>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customStyle="1" w:styleId="62">
    <w:name w:val="UserStyle_27"/>
    <w:basedOn w:val="1"/>
    <w:uiPriority w:val="0"/>
    <w:pPr>
      <w:widowControl/>
      <w:numPr>
        <w:ilvl w:val="0"/>
        <w:numId w:val="1"/>
      </w:numPr>
      <w:spacing w:before="120" w:after="120"/>
      <w:jc w:val="center"/>
      <w:textAlignment w:val="baseline"/>
    </w:pPr>
    <w:rPr>
      <w:rFonts w:ascii="Times New Roman" w:hAnsi="Times New Roman" w:eastAsia="仿宋_GB2312"/>
      <w:kern w:val="0"/>
      <w:sz w:val="21"/>
      <w:szCs w:val="24"/>
      <w:lang w:val="en-US" w:eastAsia="zh-CN" w:bidi="ar-SA"/>
    </w:rPr>
  </w:style>
  <w:style w:type="paragraph" w:customStyle="1" w:styleId="63">
    <w:name w:val="179"/>
    <w:basedOn w:val="1"/>
    <w:uiPriority w:val="0"/>
    <w:pPr>
      <w:ind w:firstLine="420" w:firstLineChars="200"/>
      <w:jc w:val="both"/>
      <w:textAlignment w:val="baseline"/>
    </w:pPr>
  </w:style>
  <w:style w:type="paragraph" w:customStyle="1" w:styleId="64">
    <w:name w:val="UserStyle_28"/>
    <w:qFormat/>
    <w:uiPriority w:val="0"/>
    <w:pPr>
      <w:widowControl/>
      <w:snapToGrid w:val="0"/>
      <w:spacing w:line="400" w:lineRule="exact"/>
      <w:ind w:left="200" w:leftChars="200"/>
      <w:jc w:val="center"/>
      <w:textAlignment w:val="baseline"/>
    </w:pPr>
    <w:rPr>
      <w:rFonts w:ascii="Arial" w:hAnsi="Arial" w:eastAsia="仿宋_GB2312"/>
      <w:lang w:val="en-US" w:eastAsia="zh-CN" w:bidi="ar-SA"/>
    </w:rPr>
  </w:style>
  <w:style w:type="paragraph" w:customStyle="1" w:styleId="65">
    <w:name w:val="UserStyle_29"/>
    <w:basedOn w:val="1"/>
    <w:qFormat/>
    <w:uiPriority w:val="0"/>
    <w:pPr>
      <w:widowControl/>
      <w:spacing w:after="100" w:afterAutospacing="1" w:line="240" w:lineRule="exact"/>
      <w:jc w:val="left"/>
      <w:textAlignment w:val="baseline"/>
    </w:pPr>
  </w:style>
  <w:style w:type="paragraph" w:customStyle="1" w:styleId="66">
    <w:name w:val="UserStyle_30"/>
    <w:basedOn w:val="1"/>
    <w:qFormat/>
    <w:uiPriority w:val="0"/>
    <w:pPr>
      <w:snapToGrid w:val="0"/>
      <w:spacing w:before="156" w:line="360" w:lineRule="auto"/>
      <w:ind w:firstLine="420" w:firstLineChars="200"/>
      <w:jc w:val="left"/>
      <w:textAlignment w:val="baseline"/>
    </w:pPr>
    <w:rPr>
      <w:rFonts w:ascii="Arial" w:hAnsi="Arial" w:eastAsia="仿宋_GB2312"/>
      <w:kern w:val="2"/>
      <w:sz w:val="24"/>
      <w:szCs w:val="24"/>
      <w:lang w:val="en-US" w:eastAsia="zh-CN" w:bidi="ar-SA"/>
    </w:rPr>
  </w:style>
  <w:style w:type="paragraph" w:customStyle="1" w:styleId="67">
    <w:name w:val="266"/>
    <w:basedOn w:val="10"/>
    <w:next w:val="1"/>
    <w:qFormat/>
    <w:uiPriority w:val="0"/>
    <w:pPr>
      <w:keepNext/>
      <w:keepLines/>
      <w:widowControl/>
      <w:snapToGrid w:val="0"/>
      <w:spacing w:before="156" w:after="0" w:line="276" w:lineRule="auto"/>
      <w:jc w:val="left"/>
      <w:textAlignment w:val="baseline"/>
    </w:pPr>
    <w:rPr>
      <w:rFonts w:ascii="Cambria" w:hAnsi="Cambria" w:eastAsia="宋体" w:cs="Times New Roman"/>
      <w:color w:val="365F91"/>
      <w:kern w:val="0"/>
      <w:sz w:val="30"/>
      <w:szCs w:val="28"/>
      <w:lang w:val="en-US" w:eastAsia="zh-CN" w:bidi="ar-SA"/>
    </w:rPr>
  </w:style>
  <w:style w:type="paragraph" w:customStyle="1" w:styleId="68">
    <w:name w:val="UserStyle_31"/>
    <w:basedOn w:val="1"/>
    <w:qFormat/>
    <w:uiPriority w:val="0"/>
    <w:pPr>
      <w:widowControl/>
      <w:spacing w:after="160" w:line="240" w:lineRule="exact"/>
      <w:jc w:val="left"/>
      <w:textAlignment w:val="baseline"/>
    </w:pPr>
  </w:style>
  <w:style w:type="table" w:customStyle="1" w:styleId="69">
    <w:name w:val="TableGrid"/>
    <w:basedOn w:val="14"/>
    <w:qFormat/>
    <w:uiPriority w:val="0"/>
  </w:style>
  <w:style w:type="table" w:customStyle="1" w:styleId="70">
    <w:name w:val="UserStyle_3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2021-05-27T09:14:16Z</dcterms:created>
  <dc:creator>Administrator.PC-20191230PSJK</dc:creator>
  <cp:lastModifiedBy>魏超强</cp:lastModifiedBy>
  <dcterms:modified xsi:type="dcterms:W3CDTF">2021-05-27T09:20:03Z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96945C023F3548F2953F6ECCF85E3A2E</vt:lpwstr>
  </property>
</Properties>
</file>