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吉林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省城市建设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学校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关于开展202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年第一批次职业技能等级认定工作的通知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学校作为经吉林省人力资源和社会保障厅批准的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职业技能等级认定</w:t>
      </w:r>
      <w:r>
        <w:rPr>
          <w:rFonts w:hint="eastAsia" w:ascii="仿宋" w:hAnsi="仿宋" w:eastAsia="仿宋" w:cs="仿宋"/>
          <w:kern w:val="0"/>
          <w:sz w:val="32"/>
          <w:szCs w:val="32"/>
        </w:rPr>
        <w:t>机构，于近期开展职业技能等级认定工作，具体工作如下：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职业工种及等级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表1  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28"/>
        </w:rPr>
        <w:t>年第一批次认定开展的职业工种表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90"/>
        <w:gridCol w:w="249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职业名称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工种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中式烹调师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中式烹调师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中式面点师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中式面点师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茶艺师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茶艺师</w:t>
            </w:r>
          </w:p>
        </w:tc>
        <w:tc>
          <w:tcPr>
            <w:tcW w:w="249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工程测量员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工程测量员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-SA"/>
              </w:rPr>
              <w:t>四级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二、评价对象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符合申报条件的本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餐旅类专业、建筑类专业、智能设备类专业在校生和毕业生，及相关专业的从业人员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申报条件满足国家职业技能标准（2018版）中各职业等级规定的申报条件要求，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详见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“申报条件”。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四、报名流程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考生由学校统一组织报名、审核，报名截止时间为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五、报名相关事项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（一）报名材料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文件夹</w:t>
      </w:r>
      <w:r>
        <w:rPr>
          <w:rFonts w:hint="eastAsia" w:ascii="楷体" w:hAnsi="楷体" w:eastAsia="楷体" w:cs="楷体"/>
          <w:kern w:val="0"/>
          <w:sz w:val="32"/>
          <w:szCs w:val="32"/>
        </w:rPr>
        <w:t>命名为：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工种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+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级别+姓名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1.职业技能等级认定报名表：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命名为：工种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级别+姓名。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2.个人照片：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本人近半年小二寸彩色白底免冠照片，JPG格式，命名为：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011-1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（电子版照片大小20KB-50KB 之间）。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身份证号最后一位是X的请大写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（下面所有涉及身份证号的同等要求）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3.身份证照片：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包含身份证原件正、反面，身份证信息须清晰可见，JPG格式，命名为：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010-1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（电子版大小 100-300K之间）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毕业证或技能等级证书电子版：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提供证书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kern w:val="0"/>
          <w:sz w:val="32"/>
          <w:szCs w:val="32"/>
        </w:rPr>
        <w:t>身份信息须清晰可见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010-2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 100-300KB 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学信网(www.chsi.com.cn)学历认证报告pdf版，下载时设定有效期6个月；初中、高中、技工学校、技师学院、中等职业学校、或年代较早学信网不能查询者，可直接提供学历证书。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注：一年内已经获取过《职业技能等级证书》的考生。不可报名考试。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5.工作年限承诺书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工作年限承诺书需按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kern w:val="0"/>
          <w:sz w:val="32"/>
          <w:szCs w:val="32"/>
        </w:rPr>
        <w:t>表格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打印，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手写签字，JPG格式，命名为：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010-3（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电子版大小100-300KB之间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工作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证明由工作单位出具并盖章，</w:t>
      </w:r>
      <w:r>
        <w:rPr>
          <w:rFonts w:hint="eastAsia" w:ascii="仿宋" w:hAnsi="仿宋" w:eastAsia="仿宋" w:cs="仿宋"/>
          <w:kern w:val="0"/>
          <w:sz w:val="32"/>
          <w:szCs w:val="32"/>
        </w:rPr>
        <w:t>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010-4（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电子版大小100-300KB之间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.提交材料真实性承诺书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手写签字承诺书，JPG格式，命名为：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kern w:val="0"/>
          <w:sz w:val="32"/>
          <w:szCs w:val="32"/>
        </w:rPr>
        <w:t>-1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010-5（</w:t>
      </w:r>
      <w:r>
        <w:rPr>
          <w:rFonts w:hint="eastAsia" w:ascii="仿宋" w:hAnsi="仿宋" w:eastAsia="仿宋" w:cs="仿宋"/>
          <w:kern w:val="0"/>
          <w:sz w:val="32"/>
          <w:szCs w:val="32"/>
        </w:rPr>
        <w:t>电子版大小100-300KB之间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.考生信息登记表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附件5</w:t>
      </w:r>
      <w:r>
        <w:rPr>
          <w:rFonts w:hint="eastAsia" w:ascii="仿宋" w:hAnsi="仿宋" w:eastAsia="仿宋" w:cs="仿宋"/>
          <w:color w:val="000000"/>
          <w:spacing w:val="3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命名为：工种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kern w:val="0"/>
          <w:sz w:val="32"/>
          <w:szCs w:val="32"/>
        </w:rPr>
        <w:t>级别+姓名。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（二）缴费方式及标准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1.缴费方式：现场缴费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kern w:val="0"/>
          <w:sz w:val="32"/>
          <w:szCs w:val="32"/>
        </w:rPr>
        <w:t>微信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转账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2.收费标准：四级/中级工270元/人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不包含培训指导费用）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3.费用一经缴纳，概不退费，请谨慎报名。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kern w:val="0"/>
          <w:sz w:val="32"/>
          <w:szCs w:val="32"/>
        </w:rPr>
        <w:t>）考试安排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考试安排具体考试时间地点以准考证为准。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六、认定方式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职业技能等级认定分为理论知识考试、技能考核。理论知识考试、技能考核和综合评审均实行百分制，成绩皆达60分（含）以上者为合格。单科合格成绩保留一年，在成绩保留期内考生可参加一次补考，补考另行组织并需缴纳补考费用。补考人员需参与所有不合格项目的补考。补考项目考核均合格，即考核通过（证书时间按补考批次时间）；补考项目中如有一项不合格，即考核不通过，所有成绩全部作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七、证书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对通过考核的人员，由吉林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学校颁发职业技能等级证书，证书信息可在人力资源社会保障部技能人才评价工作网查询。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八、其他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（一）报考人员应诚实守信，对报考信息的真实性负责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自行承担虚假报名责任后果。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（二）如遇政策或疫情等不可抗力，具体事宜将另行通知。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（三）考后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个工作日内公布评价结果。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（四）相关信息均发布于吉林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学校微信公众号，请及时关注。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（五）联系人：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刘老师（餐旅专业）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0432-69986433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280" w:hanging="142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杨老师（建筑专业）     联系电话：0432-69986411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吉林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省城市建设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firstLine="800" w:firstLineChars="250"/>
        <w:jc w:val="right"/>
        <w:textAlignment w:val="auto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23日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ZDA4YzI5NzNjMDQ2MTQ1Y2MxMjljMGRiYjI1ZWUifQ=="/>
  </w:docVars>
  <w:rsids>
    <w:rsidRoot w:val="00361276"/>
    <w:rsid w:val="00215E4E"/>
    <w:rsid w:val="00361276"/>
    <w:rsid w:val="0045003E"/>
    <w:rsid w:val="00453966"/>
    <w:rsid w:val="004E5501"/>
    <w:rsid w:val="00625FAE"/>
    <w:rsid w:val="00775002"/>
    <w:rsid w:val="008A300D"/>
    <w:rsid w:val="008C2170"/>
    <w:rsid w:val="00940409"/>
    <w:rsid w:val="009935E7"/>
    <w:rsid w:val="009E4B04"/>
    <w:rsid w:val="009F6E54"/>
    <w:rsid w:val="00A41AAD"/>
    <w:rsid w:val="00B12B54"/>
    <w:rsid w:val="00BC5BFE"/>
    <w:rsid w:val="00CE73E5"/>
    <w:rsid w:val="00D42BF4"/>
    <w:rsid w:val="00DA086B"/>
    <w:rsid w:val="00DB5671"/>
    <w:rsid w:val="00FD6A0A"/>
    <w:rsid w:val="04822175"/>
    <w:rsid w:val="08C9219A"/>
    <w:rsid w:val="121038BE"/>
    <w:rsid w:val="178F41A1"/>
    <w:rsid w:val="1C310D3D"/>
    <w:rsid w:val="2354422E"/>
    <w:rsid w:val="31F05081"/>
    <w:rsid w:val="35FA505C"/>
    <w:rsid w:val="38F76303"/>
    <w:rsid w:val="3A546AA1"/>
    <w:rsid w:val="422E312E"/>
    <w:rsid w:val="4E671535"/>
    <w:rsid w:val="52A66D10"/>
    <w:rsid w:val="5D86185B"/>
    <w:rsid w:val="60241879"/>
    <w:rsid w:val="60B90CA9"/>
    <w:rsid w:val="652C068D"/>
    <w:rsid w:val="67421949"/>
    <w:rsid w:val="68267831"/>
    <w:rsid w:val="6F6A1B8A"/>
    <w:rsid w:val="78D03EC2"/>
    <w:rsid w:val="7A062EEE"/>
    <w:rsid w:val="7C7702B3"/>
    <w:rsid w:val="7E7A0BCD"/>
    <w:rsid w:val="7EF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4DE5-C121-4E7C-9DE1-56D9A8033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1184</Words>
  <Characters>1294</Characters>
  <Lines>8</Lines>
  <Paragraphs>2</Paragraphs>
  <TotalTime>2</TotalTime>
  <ScaleCrop>false</ScaleCrop>
  <LinksUpToDate>false</LinksUpToDate>
  <CharactersWithSpaces>1328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2023-05-17T07:14:00Z</dcterms:created>
  <dc:creator>Administrator</dc:creator>
  <cp:lastModifiedBy>angela</cp:lastModifiedBy>
  <cp:lastPrinted>2024-04-22T02:18:12Z</cp:lastPrinted>
  <dcterms:modified xsi:type="dcterms:W3CDTF">2024-04-22T02:28:48Z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CB9A1BAF09F64E63941FEDA32D62CEC8_13</vt:lpwstr>
  </property>
</Properties>
</file>